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00EF4" w14:textId="32E3FCD5" w:rsidR="003C2E5D" w:rsidRDefault="003C2E5D" w:rsidP="003C2E5D">
      <w:pPr>
        <w:spacing w:after="0"/>
        <w:jc w:val="center"/>
        <w:rPr>
          <w:rFonts w:ascii="Arial" w:eastAsia="Times New Roman" w:hAnsi="Arial" w:cs="Arial"/>
          <w:b/>
          <w:bCs/>
          <w:sz w:val="36"/>
          <w:szCs w:val="36"/>
        </w:rPr>
      </w:pPr>
      <w:r w:rsidRPr="003C2E5D">
        <w:rPr>
          <w:rFonts w:ascii="Arial" w:eastAsia="Times New Roman" w:hAnsi="Arial" w:cs="Arial"/>
          <w:b/>
          <w:bCs/>
          <w:sz w:val="36"/>
          <w:szCs w:val="36"/>
        </w:rPr>
        <w:t xml:space="preserve">Reading </w:t>
      </w:r>
      <w:r w:rsidR="00411699">
        <w:rPr>
          <w:rFonts w:ascii="Arial" w:eastAsia="Times New Roman" w:hAnsi="Arial" w:cs="Arial"/>
          <w:b/>
          <w:bCs/>
          <w:sz w:val="36"/>
          <w:szCs w:val="36"/>
        </w:rPr>
        <w:t>S</w:t>
      </w:r>
      <w:r w:rsidRPr="003C2E5D">
        <w:rPr>
          <w:rFonts w:ascii="Arial" w:eastAsia="Times New Roman" w:hAnsi="Arial" w:cs="Arial"/>
          <w:b/>
          <w:bCs/>
          <w:sz w:val="36"/>
          <w:szCs w:val="36"/>
        </w:rPr>
        <w:t>trategies:</w:t>
      </w:r>
    </w:p>
    <w:p w14:paraId="3B74C719" w14:textId="2E95822F" w:rsidR="009A6044" w:rsidRPr="003C2E5D" w:rsidRDefault="003C2E5D" w:rsidP="003C2E5D">
      <w:pPr>
        <w:spacing w:after="0"/>
        <w:jc w:val="center"/>
        <w:rPr>
          <w:rFonts w:ascii="Arial" w:eastAsia="Times New Roman" w:hAnsi="Arial" w:cs="Arial"/>
          <w:b/>
          <w:bCs/>
          <w:sz w:val="36"/>
          <w:szCs w:val="36"/>
        </w:rPr>
      </w:pPr>
      <w:r w:rsidRPr="003C2E5D">
        <w:rPr>
          <w:rFonts w:ascii="Arial" w:eastAsia="Times New Roman" w:hAnsi="Arial" w:cs="Arial"/>
          <w:b/>
          <w:bCs/>
          <w:sz w:val="36"/>
          <w:szCs w:val="36"/>
        </w:rPr>
        <w:t>scanning, skimming and intensive reading</w:t>
      </w:r>
    </w:p>
    <w:p w14:paraId="24C7D692" w14:textId="77777777" w:rsidR="003C2E5D" w:rsidRPr="00E541B1" w:rsidRDefault="003C2E5D" w:rsidP="003C2E5D">
      <w:pPr>
        <w:spacing w:before="100" w:beforeAutospacing="1" w:after="100" w:afterAutospacing="1" w:line="240" w:lineRule="auto"/>
        <w:rPr>
          <w:rFonts w:ascii="Arial" w:eastAsia="Times New Roman" w:hAnsi="Arial" w:cs="Arial"/>
          <w:color w:val="00335E"/>
          <w:sz w:val="24"/>
          <w:szCs w:val="24"/>
        </w:rPr>
      </w:pPr>
      <w:r w:rsidRPr="00E541B1">
        <w:rPr>
          <w:rFonts w:ascii="Arial" w:eastAsia="Times New Roman" w:hAnsi="Arial" w:cs="Arial"/>
          <w:color w:val="00335E"/>
          <w:sz w:val="24"/>
          <w:szCs w:val="24"/>
        </w:rPr>
        <w:t>You will probably be aware that you are already skilled in using different reading strategies for different purposes in your daily life. You may feel less confident about doing this in your academic studies: maybe you read everything too thoroughly. Or perhaps you have become too confident and have discovered from the feedback from your tutor or supervisor that you do not read key texts thoroughly enough. It is important to match your reading strategy to the reading purpose.</w:t>
      </w:r>
    </w:p>
    <w:p w14:paraId="159F8BEE" w14:textId="73FCBC45" w:rsidR="003C2E5D" w:rsidRPr="003C2E5D" w:rsidRDefault="003C2E5D">
      <w:pPr>
        <w:rPr>
          <w:rFonts w:ascii="Arial" w:eastAsia="Times New Roman" w:hAnsi="Arial" w:cs="Arial"/>
          <w:b/>
          <w:bCs/>
          <w:color w:val="00335E"/>
          <w:sz w:val="24"/>
          <w:szCs w:val="24"/>
        </w:rPr>
      </w:pPr>
      <w:r w:rsidRPr="003C2E5D">
        <w:rPr>
          <w:rFonts w:ascii="Arial" w:eastAsia="Times New Roman" w:hAnsi="Arial" w:cs="Arial"/>
          <w:b/>
          <w:bCs/>
          <w:color w:val="00335E"/>
          <w:sz w:val="24"/>
          <w:szCs w:val="24"/>
        </w:rPr>
        <w:t>Consider whether you ever read for these purposes and what reading strategy you tend to use:</w:t>
      </w:r>
    </w:p>
    <w:tbl>
      <w:tblPr>
        <w:tblStyle w:val="TableGrid"/>
        <w:tblW w:w="9828" w:type="dxa"/>
        <w:tblLook w:val="04A0" w:firstRow="1" w:lastRow="0" w:firstColumn="1" w:lastColumn="0" w:noHBand="0" w:noVBand="1"/>
      </w:tblPr>
      <w:tblGrid>
        <w:gridCol w:w="3192"/>
        <w:gridCol w:w="2766"/>
        <w:gridCol w:w="3870"/>
      </w:tblGrid>
      <w:tr w:rsidR="003C2E5D" w:rsidRPr="003C2E5D" w14:paraId="6ECEBCC8" w14:textId="77777777" w:rsidTr="003C2E5D">
        <w:tc>
          <w:tcPr>
            <w:tcW w:w="3192" w:type="dxa"/>
          </w:tcPr>
          <w:p w14:paraId="29D1F044" w14:textId="1E800A8A" w:rsidR="003C2E5D" w:rsidRPr="003C2E5D" w:rsidRDefault="003C2E5D">
            <w:pPr>
              <w:rPr>
                <w:b/>
                <w:bCs/>
              </w:rPr>
            </w:pPr>
            <w:r w:rsidRPr="003C2E5D">
              <w:rPr>
                <w:rFonts w:ascii="Arial" w:eastAsia="Times New Roman" w:hAnsi="Arial" w:cs="Arial"/>
                <w:b/>
                <w:bCs/>
                <w:i/>
                <w:iCs/>
                <w:color w:val="00335E"/>
                <w:sz w:val="24"/>
                <w:szCs w:val="24"/>
              </w:rPr>
              <w:t>Reading purpose</w:t>
            </w:r>
            <w:r>
              <w:rPr>
                <w:rFonts w:ascii="Arial" w:eastAsia="Times New Roman" w:hAnsi="Arial" w:cs="Arial"/>
                <w:b/>
                <w:bCs/>
                <w:i/>
                <w:iCs/>
                <w:color w:val="00335E"/>
                <w:sz w:val="24"/>
                <w:szCs w:val="24"/>
              </w:rPr>
              <w:t>:</w:t>
            </w:r>
          </w:p>
        </w:tc>
        <w:tc>
          <w:tcPr>
            <w:tcW w:w="2766" w:type="dxa"/>
          </w:tcPr>
          <w:p w14:paraId="75FB33F2" w14:textId="31211E49" w:rsidR="003C2E5D" w:rsidRPr="003C2E5D" w:rsidRDefault="003C2E5D">
            <w:pPr>
              <w:rPr>
                <w:b/>
                <w:bCs/>
              </w:rPr>
            </w:pPr>
            <w:r w:rsidRPr="003C2E5D">
              <w:rPr>
                <w:rFonts w:ascii="Arial" w:eastAsia="Times New Roman" w:hAnsi="Arial" w:cs="Arial"/>
                <w:b/>
                <w:bCs/>
                <w:i/>
                <w:iCs/>
                <w:color w:val="00335E"/>
                <w:sz w:val="24"/>
                <w:szCs w:val="24"/>
              </w:rPr>
              <w:t>Example from daily</w:t>
            </w:r>
            <w:r>
              <w:rPr>
                <w:rFonts w:ascii="Arial" w:eastAsia="Times New Roman" w:hAnsi="Arial" w:cs="Arial"/>
                <w:b/>
                <w:bCs/>
                <w:i/>
                <w:iCs/>
                <w:color w:val="00335E"/>
                <w:sz w:val="24"/>
                <w:szCs w:val="24"/>
              </w:rPr>
              <w:t>:</w:t>
            </w:r>
            <w:r w:rsidRPr="003C2E5D">
              <w:rPr>
                <w:rFonts w:ascii="Arial" w:eastAsia="Times New Roman" w:hAnsi="Arial" w:cs="Arial"/>
                <w:b/>
                <w:bCs/>
                <w:i/>
                <w:iCs/>
                <w:color w:val="00335E"/>
                <w:sz w:val="24"/>
                <w:szCs w:val="24"/>
              </w:rPr>
              <w:t xml:space="preserve"> life</w:t>
            </w:r>
          </w:p>
        </w:tc>
        <w:tc>
          <w:tcPr>
            <w:tcW w:w="3870" w:type="dxa"/>
          </w:tcPr>
          <w:p w14:paraId="4104C38D" w14:textId="5E939B4D" w:rsidR="003C2E5D" w:rsidRPr="003C2E5D" w:rsidRDefault="003C2E5D">
            <w:pPr>
              <w:rPr>
                <w:b/>
                <w:bCs/>
              </w:rPr>
            </w:pPr>
            <w:r w:rsidRPr="003C2E5D">
              <w:rPr>
                <w:rFonts w:ascii="Arial" w:eastAsia="Times New Roman" w:hAnsi="Arial" w:cs="Arial"/>
                <w:b/>
                <w:bCs/>
                <w:i/>
                <w:iCs/>
                <w:color w:val="00335E"/>
                <w:sz w:val="24"/>
                <w:szCs w:val="24"/>
              </w:rPr>
              <w:t>Example from academic work</w:t>
            </w:r>
            <w:r>
              <w:rPr>
                <w:rFonts w:ascii="Arial" w:eastAsia="Times New Roman" w:hAnsi="Arial" w:cs="Arial"/>
                <w:b/>
                <w:bCs/>
                <w:i/>
                <w:iCs/>
                <w:color w:val="00335E"/>
                <w:sz w:val="24"/>
                <w:szCs w:val="24"/>
              </w:rPr>
              <w:t>:</w:t>
            </w:r>
          </w:p>
        </w:tc>
      </w:tr>
      <w:tr w:rsidR="003C2E5D" w14:paraId="19D024C0" w14:textId="77777777" w:rsidTr="003C2E5D">
        <w:tc>
          <w:tcPr>
            <w:tcW w:w="3192" w:type="dxa"/>
          </w:tcPr>
          <w:p w14:paraId="67D6D18A" w14:textId="77777777" w:rsidR="003C2E5D" w:rsidRPr="00E541B1" w:rsidRDefault="003C2E5D" w:rsidP="003C2E5D">
            <w:pPr>
              <w:spacing w:before="100" w:beforeAutospacing="1" w:after="100" w:afterAutospacing="1"/>
              <w:ind w:left="360" w:hanging="360"/>
              <w:rPr>
                <w:rFonts w:ascii="Times New Roman" w:eastAsia="Times New Roman" w:hAnsi="Times New Roman" w:cs="Times New Roman"/>
                <w:sz w:val="24"/>
                <w:szCs w:val="24"/>
              </w:rPr>
            </w:pPr>
            <w:r w:rsidRPr="00E541B1">
              <w:rPr>
                <w:rFonts w:ascii="Arial" w:eastAsia="Times New Roman" w:hAnsi="Arial" w:cs="Arial"/>
                <w:color w:val="00335E"/>
                <w:sz w:val="24"/>
                <w:szCs w:val="24"/>
              </w:rPr>
              <w:t>1.</w:t>
            </w:r>
            <w:r w:rsidRPr="00E541B1">
              <w:rPr>
                <w:rFonts w:ascii="Times New Roman" w:eastAsia="Times New Roman" w:hAnsi="Times New Roman" w:cs="Times New Roman"/>
                <w:color w:val="00335E"/>
                <w:sz w:val="24"/>
                <w:szCs w:val="24"/>
              </w:rPr>
              <w:t>  </w:t>
            </w:r>
            <w:r w:rsidRPr="00E541B1">
              <w:rPr>
                <w:rFonts w:ascii="Arial" w:eastAsia="Times New Roman" w:hAnsi="Arial" w:cs="Arial"/>
                <w:color w:val="00335E"/>
                <w:sz w:val="24"/>
                <w:szCs w:val="24"/>
              </w:rPr>
              <w:t>look for specific information when you know how to locate it by following a procedure</w:t>
            </w:r>
          </w:p>
          <w:p w14:paraId="0C2D2637" w14:textId="77777777" w:rsidR="003C2E5D" w:rsidRDefault="003C2E5D"/>
        </w:tc>
        <w:tc>
          <w:tcPr>
            <w:tcW w:w="2766" w:type="dxa"/>
          </w:tcPr>
          <w:p w14:paraId="3B1FD2A3" w14:textId="7E45657C" w:rsidR="003C2E5D" w:rsidRDefault="003C2E5D">
            <w:r w:rsidRPr="00E541B1">
              <w:rPr>
                <w:rFonts w:ascii="Symbol" w:eastAsia="Times New Roman" w:hAnsi="Symbol" w:cs="Times New Roman"/>
                <w:color w:val="00335E"/>
                <w:sz w:val="24"/>
                <w:szCs w:val="24"/>
              </w:rPr>
              <w:t>·</w:t>
            </w:r>
            <w:r w:rsidRPr="00E541B1">
              <w:rPr>
                <w:rFonts w:ascii="Times New Roman" w:eastAsia="Times New Roman" w:hAnsi="Times New Roman" w:cs="Times New Roman"/>
                <w:color w:val="00335E"/>
                <w:sz w:val="24"/>
                <w:szCs w:val="24"/>
              </w:rPr>
              <w:t>    </w:t>
            </w:r>
            <w:r w:rsidRPr="00E541B1">
              <w:rPr>
                <w:rFonts w:ascii="Arial" w:eastAsia="Times New Roman" w:hAnsi="Arial" w:cs="Arial"/>
                <w:color w:val="00335E"/>
                <w:sz w:val="24"/>
                <w:szCs w:val="24"/>
              </w:rPr>
              <w:t>look up the meaning of a word in a dictionary</w:t>
            </w:r>
          </w:p>
        </w:tc>
        <w:tc>
          <w:tcPr>
            <w:tcW w:w="3870" w:type="dxa"/>
          </w:tcPr>
          <w:p w14:paraId="4EE09C11" w14:textId="621C5BFE" w:rsidR="003C2E5D" w:rsidRDefault="003C2E5D">
            <w:r w:rsidRPr="00E541B1">
              <w:rPr>
                <w:rFonts w:ascii="Symbol" w:eastAsia="Times New Roman" w:hAnsi="Symbol" w:cs="Times New Roman"/>
                <w:color w:val="00335E"/>
                <w:sz w:val="24"/>
                <w:szCs w:val="24"/>
              </w:rPr>
              <w:t>·</w:t>
            </w:r>
            <w:r w:rsidRPr="00E541B1">
              <w:rPr>
                <w:rFonts w:ascii="Times New Roman" w:eastAsia="Times New Roman" w:hAnsi="Times New Roman" w:cs="Times New Roman"/>
                <w:color w:val="00335E"/>
                <w:sz w:val="24"/>
                <w:szCs w:val="24"/>
              </w:rPr>
              <w:t>    </w:t>
            </w:r>
            <w:r w:rsidRPr="00E541B1">
              <w:rPr>
                <w:rFonts w:ascii="Arial" w:eastAsia="Times New Roman" w:hAnsi="Arial" w:cs="Arial"/>
                <w:color w:val="00335E"/>
                <w:sz w:val="24"/>
                <w:szCs w:val="24"/>
              </w:rPr>
              <w:t xml:space="preserve">look for a </w:t>
            </w:r>
            <w:proofErr w:type="gramStart"/>
            <w:r w:rsidRPr="00E541B1">
              <w:rPr>
                <w:rFonts w:ascii="Arial" w:eastAsia="Times New Roman" w:hAnsi="Arial" w:cs="Arial"/>
                <w:color w:val="00335E"/>
                <w:sz w:val="24"/>
                <w:szCs w:val="24"/>
              </w:rPr>
              <w:t>particular reference</w:t>
            </w:r>
            <w:proofErr w:type="gramEnd"/>
            <w:r w:rsidRPr="00E541B1">
              <w:rPr>
                <w:rFonts w:ascii="Arial" w:eastAsia="Times New Roman" w:hAnsi="Arial" w:cs="Arial"/>
                <w:color w:val="00335E"/>
                <w:sz w:val="24"/>
                <w:szCs w:val="24"/>
              </w:rPr>
              <w:t xml:space="preserve"> in a reference list of an article</w:t>
            </w:r>
          </w:p>
        </w:tc>
      </w:tr>
      <w:tr w:rsidR="003C2E5D" w14:paraId="0604F25E" w14:textId="77777777" w:rsidTr="003C2E5D">
        <w:tc>
          <w:tcPr>
            <w:tcW w:w="3192" w:type="dxa"/>
          </w:tcPr>
          <w:p w14:paraId="721F811F" w14:textId="77777777" w:rsidR="003C2E5D" w:rsidRPr="00E541B1" w:rsidRDefault="003C2E5D" w:rsidP="003C2E5D">
            <w:pPr>
              <w:spacing w:before="100" w:beforeAutospacing="1" w:after="100" w:afterAutospacing="1"/>
              <w:ind w:left="360" w:hanging="360"/>
              <w:rPr>
                <w:rFonts w:ascii="Times New Roman" w:eastAsia="Times New Roman" w:hAnsi="Times New Roman" w:cs="Times New Roman"/>
                <w:sz w:val="24"/>
                <w:szCs w:val="24"/>
              </w:rPr>
            </w:pPr>
            <w:r w:rsidRPr="00E541B1">
              <w:rPr>
                <w:rFonts w:ascii="Arial" w:eastAsia="Times New Roman" w:hAnsi="Arial" w:cs="Arial"/>
                <w:color w:val="00335E"/>
                <w:sz w:val="24"/>
                <w:szCs w:val="24"/>
              </w:rPr>
              <w:t>2.</w:t>
            </w:r>
            <w:r w:rsidRPr="00E541B1">
              <w:rPr>
                <w:rFonts w:ascii="Times New Roman" w:eastAsia="Times New Roman" w:hAnsi="Times New Roman" w:cs="Times New Roman"/>
                <w:color w:val="00335E"/>
                <w:sz w:val="24"/>
                <w:szCs w:val="24"/>
              </w:rPr>
              <w:t>  </w:t>
            </w:r>
            <w:r w:rsidRPr="00E541B1">
              <w:rPr>
                <w:rFonts w:ascii="Arial" w:eastAsia="Times New Roman" w:hAnsi="Arial" w:cs="Arial"/>
                <w:color w:val="00335E"/>
                <w:sz w:val="24"/>
                <w:szCs w:val="24"/>
              </w:rPr>
              <w:t>search for specific information that may be somewhere a text</w:t>
            </w:r>
          </w:p>
          <w:p w14:paraId="611E94CB" w14:textId="77777777" w:rsidR="003C2E5D" w:rsidRDefault="003C2E5D"/>
        </w:tc>
        <w:tc>
          <w:tcPr>
            <w:tcW w:w="2766" w:type="dxa"/>
          </w:tcPr>
          <w:p w14:paraId="5A84AC73" w14:textId="77777777" w:rsidR="00E755CF" w:rsidRPr="00E541B1" w:rsidRDefault="00E755CF" w:rsidP="00E755CF">
            <w:pPr>
              <w:tabs>
                <w:tab w:val="num" w:pos="360"/>
              </w:tabs>
              <w:spacing w:before="100" w:beforeAutospacing="1" w:after="100" w:afterAutospacing="1"/>
              <w:ind w:left="360" w:hanging="360"/>
              <w:rPr>
                <w:rFonts w:ascii="Times New Roman" w:eastAsia="Times New Roman" w:hAnsi="Times New Roman" w:cs="Times New Roman"/>
                <w:sz w:val="24"/>
                <w:szCs w:val="24"/>
              </w:rPr>
            </w:pPr>
            <w:r w:rsidRPr="00E541B1">
              <w:rPr>
                <w:rFonts w:ascii="Symbol" w:eastAsia="Times New Roman" w:hAnsi="Symbol" w:cs="Times New Roman"/>
                <w:color w:val="00335E"/>
                <w:sz w:val="24"/>
                <w:szCs w:val="24"/>
              </w:rPr>
              <w:t>·</w:t>
            </w:r>
            <w:r w:rsidRPr="00E541B1">
              <w:rPr>
                <w:rFonts w:ascii="Times New Roman" w:eastAsia="Times New Roman" w:hAnsi="Times New Roman" w:cs="Times New Roman"/>
                <w:color w:val="00335E"/>
                <w:sz w:val="24"/>
                <w:szCs w:val="24"/>
              </w:rPr>
              <w:t>    </w:t>
            </w:r>
            <w:r w:rsidRPr="00E541B1">
              <w:rPr>
                <w:rFonts w:ascii="Arial" w:eastAsia="Times New Roman" w:hAnsi="Arial" w:cs="Arial"/>
                <w:color w:val="00335E"/>
                <w:sz w:val="24"/>
                <w:szCs w:val="24"/>
              </w:rPr>
              <w:t xml:space="preserve">check </w:t>
            </w:r>
            <w:proofErr w:type="gramStart"/>
            <w:r w:rsidRPr="00E541B1">
              <w:rPr>
                <w:rFonts w:ascii="Arial" w:eastAsia="Times New Roman" w:hAnsi="Arial" w:cs="Arial"/>
                <w:color w:val="00335E"/>
                <w:sz w:val="24"/>
                <w:szCs w:val="24"/>
              </w:rPr>
              <w:t>particular details</w:t>
            </w:r>
            <w:proofErr w:type="gramEnd"/>
            <w:r w:rsidRPr="00E541B1">
              <w:rPr>
                <w:rFonts w:ascii="Arial" w:eastAsia="Times New Roman" w:hAnsi="Arial" w:cs="Arial"/>
                <w:color w:val="00335E"/>
                <w:sz w:val="24"/>
                <w:szCs w:val="24"/>
              </w:rPr>
              <w:t xml:space="preserve"> of an incident reported in a newspaper article</w:t>
            </w:r>
          </w:p>
          <w:p w14:paraId="6D3F0EAE" w14:textId="77777777" w:rsidR="003C2E5D" w:rsidRDefault="003C2E5D"/>
        </w:tc>
        <w:tc>
          <w:tcPr>
            <w:tcW w:w="3870" w:type="dxa"/>
          </w:tcPr>
          <w:p w14:paraId="2723085F" w14:textId="13E1FF69" w:rsidR="003C2E5D" w:rsidRDefault="003C2E5D">
            <w:r w:rsidRPr="00E541B1">
              <w:rPr>
                <w:rFonts w:ascii="Symbol" w:eastAsia="Times New Roman" w:hAnsi="Symbol" w:cs="Times New Roman"/>
                <w:color w:val="00335E"/>
                <w:sz w:val="24"/>
                <w:szCs w:val="24"/>
              </w:rPr>
              <w:t>·</w:t>
            </w:r>
            <w:r w:rsidRPr="00E541B1">
              <w:rPr>
                <w:rFonts w:ascii="Times New Roman" w:eastAsia="Times New Roman" w:hAnsi="Times New Roman" w:cs="Times New Roman"/>
                <w:color w:val="00335E"/>
                <w:sz w:val="24"/>
                <w:szCs w:val="24"/>
              </w:rPr>
              <w:t>    </w:t>
            </w:r>
            <w:r w:rsidRPr="00E541B1">
              <w:rPr>
                <w:rFonts w:ascii="Arial" w:eastAsia="Times New Roman" w:hAnsi="Arial" w:cs="Arial"/>
                <w:color w:val="00335E"/>
                <w:sz w:val="24"/>
                <w:szCs w:val="24"/>
              </w:rPr>
              <w:t>check what research methods the authors of a research report article used</w:t>
            </w:r>
          </w:p>
        </w:tc>
      </w:tr>
      <w:tr w:rsidR="003C2E5D" w14:paraId="50779122" w14:textId="77777777" w:rsidTr="003C2E5D">
        <w:tc>
          <w:tcPr>
            <w:tcW w:w="3192" w:type="dxa"/>
          </w:tcPr>
          <w:p w14:paraId="2B69997B" w14:textId="77777777" w:rsidR="003C2E5D" w:rsidRPr="00E541B1" w:rsidRDefault="003C2E5D" w:rsidP="003C2E5D">
            <w:pPr>
              <w:spacing w:before="100" w:beforeAutospacing="1" w:after="100" w:afterAutospacing="1"/>
              <w:ind w:left="360" w:hanging="360"/>
              <w:rPr>
                <w:rFonts w:ascii="Times New Roman" w:eastAsia="Times New Roman" w:hAnsi="Times New Roman" w:cs="Times New Roman"/>
                <w:sz w:val="24"/>
                <w:szCs w:val="24"/>
              </w:rPr>
            </w:pPr>
            <w:r w:rsidRPr="00E541B1">
              <w:rPr>
                <w:rFonts w:ascii="Arial" w:eastAsia="Times New Roman" w:hAnsi="Arial" w:cs="Arial"/>
                <w:color w:val="00335E"/>
                <w:sz w:val="24"/>
                <w:szCs w:val="24"/>
              </w:rPr>
              <w:t>3.</w:t>
            </w:r>
            <w:r w:rsidRPr="00E541B1">
              <w:rPr>
                <w:rFonts w:ascii="Times New Roman" w:eastAsia="Times New Roman" w:hAnsi="Times New Roman" w:cs="Times New Roman"/>
                <w:color w:val="00335E"/>
                <w:sz w:val="24"/>
                <w:szCs w:val="24"/>
              </w:rPr>
              <w:t>  </w:t>
            </w:r>
            <w:r w:rsidRPr="00E541B1">
              <w:rPr>
                <w:rFonts w:ascii="Arial" w:eastAsia="Times New Roman" w:hAnsi="Arial" w:cs="Arial"/>
                <w:color w:val="00335E"/>
                <w:sz w:val="24"/>
                <w:szCs w:val="24"/>
              </w:rPr>
              <w:t>look quickly through a text to see what it is about before deciding to read it</w:t>
            </w:r>
          </w:p>
          <w:p w14:paraId="59AF0BEE" w14:textId="77777777" w:rsidR="003C2E5D" w:rsidRDefault="003C2E5D"/>
          <w:p w14:paraId="06D2A910" w14:textId="6FDF0426" w:rsidR="003C2E5D" w:rsidRDefault="003C2E5D"/>
        </w:tc>
        <w:tc>
          <w:tcPr>
            <w:tcW w:w="2766" w:type="dxa"/>
          </w:tcPr>
          <w:p w14:paraId="7D0C4C53" w14:textId="77777777" w:rsidR="003C2E5D" w:rsidRPr="00E541B1" w:rsidRDefault="003C2E5D" w:rsidP="003C2E5D">
            <w:pPr>
              <w:tabs>
                <w:tab w:val="num" w:pos="360"/>
              </w:tabs>
              <w:spacing w:before="100" w:beforeAutospacing="1" w:after="100" w:afterAutospacing="1"/>
              <w:ind w:left="360" w:hanging="360"/>
              <w:rPr>
                <w:rFonts w:ascii="Times New Roman" w:eastAsia="Times New Roman" w:hAnsi="Times New Roman" w:cs="Times New Roman"/>
                <w:sz w:val="24"/>
                <w:szCs w:val="24"/>
              </w:rPr>
            </w:pPr>
            <w:r w:rsidRPr="00E541B1">
              <w:rPr>
                <w:rFonts w:ascii="Symbol" w:eastAsia="Times New Roman" w:hAnsi="Symbol" w:cs="Times New Roman"/>
                <w:color w:val="00335E"/>
                <w:sz w:val="24"/>
                <w:szCs w:val="24"/>
              </w:rPr>
              <w:t>·</w:t>
            </w:r>
            <w:r w:rsidRPr="00E541B1">
              <w:rPr>
                <w:rFonts w:ascii="Times New Roman" w:eastAsia="Times New Roman" w:hAnsi="Times New Roman" w:cs="Times New Roman"/>
                <w:color w:val="00335E"/>
                <w:sz w:val="24"/>
                <w:szCs w:val="24"/>
              </w:rPr>
              <w:t>    </w:t>
            </w:r>
            <w:r w:rsidRPr="00E541B1">
              <w:rPr>
                <w:rFonts w:ascii="Arial" w:eastAsia="Times New Roman" w:hAnsi="Arial" w:cs="Arial"/>
                <w:color w:val="00335E"/>
                <w:sz w:val="24"/>
                <w:szCs w:val="24"/>
              </w:rPr>
              <w:t>see whether a magazine article will be worth reading</w:t>
            </w:r>
          </w:p>
          <w:p w14:paraId="5AAC8508" w14:textId="77777777" w:rsidR="003C2E5D" w:rsidRDefault="003C2E5D"/>
        </w:tc>
        <w:tc>
          <w:tcPr>
            <w:tcW w:w="3870" w:type="dxa"/>
          </w:tcPr>
          <w:p w14:paraId="277862EB" w14:textId="417DF3CD" w:rsidR="003C2E5D" w:rsidRDefault="003C2E5D" w:rsidP="003C2E5D">
            <w:r w:rsidRPr="00E541B1">
              <w:rPr>
                <w:rFonts w:ascii="Symbol" w:eastAsia="Times New Roman" w:hAnsi="Symbol" w:cs="Times New Roman"/>
                <w:color w:val="00335E"/>
                <w:sz w:val="24"/>
                <w:szCs w:val="24"/>
              </w:rPr>
              <w:t>·</w:t>
            </w:r>
            <w:r w:rsidRPr="00E541B1">
              <w:rPr>
                <w:rFonts w:ascii="Times New Roman" w:eastAsia="Times New Roman" w:hAnsi="Times New Roman" w:cs="Times New Roman"/>
                <w:color w:val="00335E"/>
                <w:sz w:val="24"/>
                <w:szCs w:val="24"/>
              </w:rPr>
              <w:t>    </w:t>
            </w:r>
            <w:r w:rsidRPr="00E541B1">
              <w:rPr>
                <w:rFonts w:ascii="Arial" w:eastAsia="Times New Roman" w:hAnsi="Arial" w:cs="Arial"/>
                <w:color w:val="00335E"/>
                <w:sz w:val="24"/>
                <w:szCs w:val="24"/>
              </w:rPr>
              <w:t>see whether an academic article is going to be relevant for your task</w:t>
            </w:r>
          </w:p>
        </w:tc>
      </w:tr>
      <w:tr w:rsidR="003C2E5D" w14:paraId="07050B61" w14:textId="77777777" w:rsidTr="003C2E5D">
        <w:tc>
          <w:tcPr>
            <w:tcW w:w="3192" w:type="dxa"/>
          </w:tcPr>
          <w:p w14:paraId="06BD5D46" w14:textId="66FD9307" w:rsidR="003C2E5D" w:rsidRPr="00E541B1" w:rsidRDefault="003C2E5D" w:rsidP="003C2E5D">
            <w:pPr>
              <w:spacing w:before="100" w:beforeAutospacing="1" w:after="100" w:afterAutospacing="1"/>
              <w:ind w:left="360" w:hanging="360"/>
              <w:rPr>
                <w:rFonts w:ascii="Times New Roman" w:eastAsia="Times New Roman" w:hAnsi="Times New Roman" w:cs="Times New Roman"/>
                <w:sz w:val="24"/>
                <w:szCs w:val="24"/>
              </w:rPr>
            </w:pPr>
            <w:r>
              <w:rPr>
                <w:rFonts w:ascii="Arial" w:eastAsia="Times New Roman" w:hAnsi="Arial" w:cs="Arial"/>
                <w:color w:val="00335E"/>
                <w:sz w:val="24"/>
                <w:szCs w:val="24"/>
              </w:rPr>
              <w:t xml:space="preserve">4. </w:t>
            </w:r>
            <w:r w:rsidRPr="00E541B1">
              <w:rPr>
                <w:rFonts w:ascii="Arial" w:eastAsia="Times New Roman" w:hAnsi="Arial" w:cs="Arial"/>
                <w:color w:val="00335E"/>
                <w:sz w:val="24"/>
                <w:szCs w:val="24"/>
              </w:rPr>
              <w:t>read quickly through a text to gain an overview of its content</w:t>
            </w:r>
          </w:p>
          <w:p w14:paraId="23ECC5E1" w14:textId="77777777" w:rsidR="003C2E5D" w:rsidRDefault="003C2E5D"/>
          <w:p w14:paraId="5E2B44A1" w14:textId="77777777" w:rsidR="003C2E5D" w:rsidRDefault="003C2E5D"/>
          <w:p w14:paraId="1607B54C" w14:textId="4D70098D" w:rsidR="003C2E5D" w:rsidRDefault="003C2E5D"/>
        </w:tc>
        <w:tc>
          <w:tcPr>
            <w:tcW w:w="2766" w:type="dxa"/>
          </w:tcPr>
          <w:p w14:paraId="40C2E652" w14:textId="5591BD07" w:rsidR="003C2E5D" w:rsidRDefault="003C2E5D">
            <w:r w:rsidRPr="00E541B1">
              <w:rPr>
                <w:rFonts w:ascii="Symbol" w:eastAsia="Times New Roman" w:hAnsi="Symbol" w:cs="Times New Roman"/>
                <w:color w:val="00335E"/>
                <w:sz w:val="24"/>
                <w:szCs w:val="24"/>
              </w:rPr>
              <w:t>·</w:t>
            </w:r>
            <w:r w:rsidRPr="00E541B1">
              <w:rPr>
                <w:rFonts w:ascii="Times New Roman" w:eastAsia="Times New Roman" w:hAnsi="Times New Roman" w:cs="Times New Roman"/>
                <w:color w:val="00335E"/>
                <w:sz w:val="24"/>
                <w:szCs w:val="24"/>
              </w:rPr>
              <w:t>    </w:t>
            </w:r>
            <w:r w:rsidRPr="00E541B1">
              <w:rPr>
                <w:rFonts w:ascii="Arial" w:eastAsia="Times New Roman" w:hAnsi="Arial" w:cs="Arial"/>
                <w:color w:val="00335E"/>
                <w:sz w:val="24"/>
                <w:szCs w:val="24"/>
              </w:rPr>
              <w:t>read through a new recipe</w:t>
            </w:r>
          </w:p>
        </w:tc>
        <w:tc>
          <w:tcPr>
            <w:tcW w:w="3870" w:type="dxa"/>
          </w:tcPr>
          <w:p w14:paraId="21EF9E7C" w14:textId="77777777" w:rsidR="003C2E5D" w:rsidRPr="00E541B1" w:rsidRDefault="003C2E5D" w:rsidP="003C2E5D">
            <w:pPr>
              <w:tabs>
                <w:tab w:val="num" w:pos="360"/>
              </w:tabs>
              <w:spacing w:before="100" w:beforeAutospacing="1" w:after="100" w:afterAutospacing="1"/>
              <w:ind w:left="360" w:hanging="360"/>
              <w:rPr>
                <w:rFonts w:ascii="Times New Roman" w:eastAsia="Times New Roman" w:hAnsi="Times New Roman" w:cs="Times New Roman"/>
                <w:sz w:val="24"/>
                <w:szCs w:val="24"/>
              </w:rPr>
            </w:pPr>
            <w:r w:rsidRPr="00E541B1">
              <w:rPr>
                <w:rFonts w:ascii="Symbol" w:eastAsia="Times New Roman" w:hAnsi="Symbol" w:cs="Times New Roman"/>
                <w:color w:val="00335E"/>
                <w:sz w:val="24"/>
                <w:szCs w:val="24"/>
              </w:rPr>
              <w:t>·</w:t>
            </w:r>
            <w:r w:rsidRPr="00E541B1">
              <w:rPr>
                <w:rFonts w:ascii="Times New Roman" w:eastAsia="Times New Roman" w:hAnsi="Times New Roman" w:cs="Times New Roman"/>
                <w:color w:val="00335E"/>
                <w:sz w:val="24"/>
                <w:szCs w:val="24"/>
              </w:rPr>
              <w:t>    </w:t>
            </w:r>
            <w:r w:rsidRPr="00E541B1">
              <w:rPr>
                <w:rFonts w:ascii="Arial" w:eastAsia="Times New Roman" w:hAnsi="Arial" w:cs="Arial"/>
                <w:color w:val="00335E"/>
                <w:sz w:val="24"/>
                <w:szCs w:val="24"/>
              </w:rPr>
              <w:t>read a front-line text which is relevant but not central to your task</w:t>
            </w:r>
          </w:p>
          <w:p w14:paraId="100ABD18" w14:textId="77777777" w:rsidR="003C2E5D" w:rsidRDefault="003C2E5D"/>
        </w:tc>
      </w:tr>
      <w:tr w:rsidR="003C2E5D" w14:paraId="73409FBD" w14:textId="77777777" w:rsidTr="003C2E5D">
        <w:tc>
          <w:tcPr>
            <w:tcW w:w="3192" w:type="dxa"/>
          </w:tcPr>
          <w:p w14:paraId="67922A8E" w14:textId="438C2BA9" w:rsidR="003C2E5D" w:rsidRPr="003C2E5D" w:rsidRDefault="003C2E5D" w:rsidP="003C2E5D">
            <w:pPr>
              <w:spacing w:before="100" w:beforeAutospacing="1" w:after="100" w:afterAutospacing="1"/>
              <w:ind w:left="360" w:hanging="360"/>
              <w:rPr>
                <w:rFonts w:ascii="Times New Roman" w:eastAsia="Times New Roman" w:hAnsi="Times New Roman" w:cs="Times New Roman"/>
                <w:sz w:val="24"/>
                <w:szCs w:val="24"/>
              </w:rPr>
            </w:pPr>
            <w:r w:rsidRPr="00E541B1">
              <w:rPr>
                <w:rFonts w:ascii="Arial" w:eastAsia="Times New Roman" w:hAnsi="Arial" w:cs="Arial"/>
                <w:color w:val="00335E"/>
                <w:sz w:val="24"/>
                <w:szCs w:val="24"/>
              </w:rPr>
              <w:t>5.</w:t>
            </w:r>
            <w:r w:rsidRPr="00E541B1">
              <w:rPr>
                <w:rFonts w:ascii="Times New Roman" w:eastAsia="Times New Roman" w:hAnsi="Times New Roman" w:cs="Times New Roman"/>
                <w:color w:val="00335E"/>
                <w:sz w:val="24"/>
                <w:szCs w:val="24"/>
              </w:rPr>
              <w:t>  </w:t>
            </w:r>
            <w:r w:rsidRPr="00E541B1">
              <w:rPr>
                <w:rFonts w:ascii="Arial" w:eastAsia="Times New Roman" w:hAnsi="Arial" w:cs="Arial"/>
                <w:color w:val="00335E"/>
                <w:sz w:val="24"/>
                <w:szCs w:val="24"/>
              </w:rPr>
              <w:t xml:space="preserve">read through an easy text where it is not important to remember all that </w:t>
            </w:r>
            <w:proofErr w:type="gramStart"/>
            <w:r w:rsidRPr="00E541B1">
              <w:rPr>
                <w:rFonts w:ascii="Arial" w:eastAsia="Times New Roman" w:hAnsi="Arial" w:cs="Arial"/>
                <w:color w:val="00335E"/>
                <w:sz w:val="24"/>
                <w:szCs w:val="24"/>
              </w:rPr>
              <w:t>you’ve</w:t>
            </w:r>
            <w:proofErr w:type="gramEnd"/>
            <w:r w:rsidRPr="00E541B1">
              <w:rPr>
                <w:rFonts w:ascii="Arial" w:eastAsia="Times New Roman" w:hAnsi="Arial" w:cs="Arial"/>
                <w:color w:val="00335E"/>
                <w:sz w:val="24"/>
                <w:szCs w:val="24"/>
              </w:rPr>
              <w:t xml:space="preserve"> rea</w:t>
            </w:r>
            <w:r>
              <w:rPr>
                <w:rFonts w:ascii="Arial" w:eastAsia="Times New Roman" w:hAnsi="Arial" w:cs="Arial"/>
                <w:color w:val="00335E"/>
                <w:sz w:val="24"/>
                <w:szCs w:val="24"/>
              </w:rPr>
              <w:t>d</w:t>
            </w:r>
          </w:p>
        </w:tc>
        <w:tc>
          <w:tcPr>
            <w:tcW w:w="2766" w:type="dxa"/>
          </w:tcPr>
          <w:p w14:paraId="6D776AC4" w14:textId="3C69F2DC" w:rsidR="003C2E5D" w:rsidRDefault="003C2E5D">
            <w:r w:rsidRPr="00E541B1">
              <w:rPr>
                <w:rFonts w:ascii="Symbol" w:eastAsia="Times New Roman" w:hAnsi="Symbol" w:cs="Times New Roman"/>
                <w:color w:val="00335E"/>
                <w:sz w:val="24"/>
                <w:szCs w:val="24"/>
              </w:rPr>
              <w:t>·</w:t>
            </w:r>
            <w:r w:rsidRPr="00E541B1">
              <w:rPr>
                <w:rFonts w:ascii="Times New Roman" w:eastAsia="Times New Roman" w:hAnsi="Times New Roman" w:cs="Times New Roman"/>
                <w:color w:val="00335E"/>
                <w:sz w:val="24"/>
                <w:szCs w:val="24"/>
              </w:rPr>
              <w:t>    </w:t>
            </w:r>
            <w:r w:rsidRPr="00E541B1">
              <w:rPr>
                <w:rFonts w:ascii="Arial" w:eastAsia="Times New Roman" w:hAnsi="Arial" w:cs="Arial"/>
                <w:color w:val="00335E"/>
                <w:sz w:val="24"/>
                <w:szCs w:val="24"/>
              </w:rPr>
              <w:t>read a novel</w:t>
            </w:r>
          </w:p>
        </w:tc>
        <w:tc>
          <w:tcPr>
            <w:tcW w:w="3870" w:type="dxa"/>
          </w:tcPr>
          <w:p w14:paraId="1947D199" w14:textId="5EBB0E93" w:rsidR="003C2E5D" w:rsidRDefault="003C2E5D">
            <w:r w:rsidRPr="00E541B1">
              <w:rPr>
                <w:rFonts w:ascii="Symbol" w:eastAsia="Times New Roman" w:hAnsi="Symbol" w:cs="Times New Roman"/>
                <w:color w:val="00335E"/>
                <w:sz w:val="24"/>
                <w:szCs w:val="24"/>
              </w:rPr>
              <w:t>·</w:t>
            </w:r>
            <w:r w:rsidRPr="00E541B1">
              <w:rPr>
                <w:rFonts w:ascii="Times New Roman" w:eastAsia="Times New Roman" w:hAnsi="Times New Roman" w:cs="Times New Roman"/>
                <w:color w:val="00335E"/>
                <w:sz w:val="24"/>
                <w:szCs w:val="24"/>
              </w:rPr>
              <w:t>    </w:t>
            </w:r>
            <w:r w:rsidRPr="00E541B1">
              <w:rPr>
                <w:rFonts w:ascii="Arial" w:eastAsia="Times New Roman" w:hAnsi="Arial" w:cs="Arial"/>
                <w:color w:val="00335E"/>
                <w:sz w:val="24"/>
                <w:szCs w:val="24"/>
              </w:rPr>
              <w:t>read a textbook chapter to revise a subject that you know well</w:t>
            </w:r>
          </w:p>
        </w:tc>
      </w:tr>
      <w:tr w:rsidR="003C2E5D" w14:paraId="45D07561" w14:textId="77777777" w:rsidTr="003C2E5D">
        <w:tc>
          <w:tcPr>
            <w:tcW w:w="3192" w:type="dxa"/>
          </w:tcPr>
          <w:p w14:paraId="4AE8B37C" w14:textId="7B4B521C" w:rsidR="003C2E5D" w:rsidRPr="003C2E5D" w:rsidRDefault="003C2E5D" w:rsidP="003C2E5D">
            <w:r w:rsidRPr="00E541B1">
              <w:rPr>
                <w:rFonts w:ascii="Arial" w:eastAsia="Times New Roman" w:hAnsi="Arial" w:cs="Arial"/>
                <w:color w:val="00335E"/>
                <w:sz w:val="24"/>
                <w:szCs w:val="24"/>
              </w:rPr>
              <w:lastRenderedPageBreak/>
              <w:t>6.</w:t>
            </w:r>
            <w:r w:rsidRPr="00E541B1">
              <w:rPr>
                <w:rFonts w:ascii="Times New Roman" w:eastAsia="Times New Roman" w:hAnsi="Times New Roman" w:cs="Times New Roman"/>
                <w:color w:val="00335E"/>
                <w:sz w:val="24"/>
                <w:szCs w:val="24"/>
              </w:rPr>
              <w:t>  </w:t>
            </w:r>
            <w:r w:rsidRPr="00E541B1">
              <w:rPr>
                <w:rFonts w:ascii="Arial" w:eastAsia="Times New Roman" w:hAnsi="Arial" w:cs="Arial"/>
                <w:color w:val="00335E"/>
                <w:sz w:val="24"/>
                <w:szCs w:val="24"/>
              </w:rPr>
              <w:t xml:space="preserve">read a text thoroughly to understand and remember what </w:t>
            </w:r>
            <w:proofErr w:type="gramStart"/>
            <w:r w:rsidRPr="00E541B1">
              <w:rPr>
                <w:rFonts w:ascii="Arial" w:eastAsia="Times New Roman" w:hAnsi="Arial" w:cs="Arial"/>
                <w:color w:val="00335E"/>
                <w:sz w:val="24"/>
                <w:szCs w:val="24"/>
              </w:rPr>
              <w:t>you’ve</w:t>
            </w:r>
            <w:proofErr w:type="gramEnd"/>
            <w:r w:rsidRPr="00E541B1">
              <w:rPr>
                <w:rFonts w:ascii="Arial" w:eastAsia="Times New Roman" w:hAnsi="Arial" w:cs="Arial"/>
                <w:color w:val="00335E"/>
                <w:sz w:val="24"/>
                <w:szCs w:val="24"/>
              </w:rPr>
              <w:t xml:space="preserve"> read</w:t>
            </w:r>
          </w:p>
        </w:tc>
        <w:tc>
          <w:tcPr>
            <w:tcW w:w="2766" w:type="dxa"/>
          </w:tcPr>
          <w:p w14:paraId="5C3A8625" w14:textId="6F673C4F" w:rsidR="003C2E5D" w:rsidRPr="00E541B1" w:rsidRDefault="003C2E5D">
            <w:pPr>
              <w:rPr>
                <w:rFonts w:ascii="Symbol" w:eastAsia="Times New Roman" w:hAnsi="Symbol" w:cs="Times New Roman"/>
                <w:color w:val="00335E"/>
                <w:sz w:val="24"/>
                <w:szCs w:val="24"/>
              </w:rPr>
            </w:pPr>
            <w:r w:rsidRPr="00E541B1">
              <w:rPr>
                <w:rFonts w:ascii="Symbol" w:eastAsia="Times New Roman" w:hAnsi="Symbol" w:cs="Times New Roman"/>
                <w:color w:val="00335E"/>
                <w:sz w:val="24"/>
                <w:szCs w:val="24"/>
              </w:rPr>
              <w:t>·</w:t>
            </w:r>
            <w:r w:rsidRPr="00E541B1">
              <w:rPr>
                <w:rFonts w:ascii="Times New Roman" w:eastAsia="Times New Roman" w:hAnsi="Times New Roman" w:cs="Times New Roman"/>
                <w:color w:val="00335E"/>
                <w:sz w:val="24"/>
                <w:szCs w:val="24"/>
              </w:rPr>
              <w:t>    </w:t>
            </w:r>
            <w:r w:rsidRPr="00E541B1">
              <w:rPr>
                <w:rFonts w:ascii="Arial" w:eastAsia="Times New Roman" w:hAnsi="Arial" w:cs="Arial"/>
                <w:color w:val="00335E"/>
                <w:sz w:val="24"/>
                <w:szCs w:val="24"/>
              </w:rPr>
              <w:t>read the instructions for booking and paying for a journey online</w:t>
            </w:r>
          </w:p>
        </w:tc>
        <w:tc>
          <w:tcPr>
            <w:tcW w:w="3870" w:type="dxa"/>
          </w:tcPr>
          <w:p w14:paraId="455154FE" w14:textId="77777777" w:rsidR="003C2E5D" w:rsidRPr="00E541B1" w:rsidRDefault="003C2E5D" w:rsidP="003C2E5D">
            <w:pPr>
              <w:tabs>
                <w:tab w:val="num" w:pos="360"/>
              </w:tabs>
              <w:spacing w:before="100" w:beforeAutospacing="1" w:after="100" w:afterAutospacing="1"/>
              <w:ind w:left="360" w:hanging="360"/>
              <w:rPr>
                <w:rFonts w:ascii="Times New Roman" w:eastAsia="Times New Roman" w:hAnsi="Times New Roman" w:cs="Times New Roman"/>
                <w:sz w:val="24"/>
                <w:szCs w:val="24"/>
              </w:rPr>
            </w:pPr>
            <w:r w:rsidRPr="00E541B1">
              <w:rPr>
                <w:rFonts w:ascii="Symbol" w:eastAsia="Times New Roman" w:hAnsi="Symbol" w:cs="Times New Roman"/>
                <w:color w:val="00335E"/>
                <w:sz w:val="24"/>
                <w:szCs w:val="24"/>
              </w:rPr>
              <w:t>·</w:t>
            </w:r>
            <w:r w:rsidRPr="00E541B1">
              <w:rPr>
                <w:rFonts w:ascii="Times New Roman" w:eastAsia="Times New Roman" w:hAnsi="Times New Roman" w:cs="Times New Roman"/>
                <w:color w:val="00335E"/>
                <w:sz w:val="24"/>
                <w:szCs w:val="24"/>
              </w:rPr>
              <w:t>    </w:t>
            </w:r>
            <w:r w:rsidRPr="00E541B1">
              <w:rPr>
                <w:rFonts w:ascii="Arial" w:eastAsia="Times New Roman" w:hAnsi="Arial" w:cs="Arial"/>
                <w:color w:val="00335E"/>
                <w:sz w:val="24"/>
                <w:szCs w:val="24"/>
              </w:rPr>
              <w:t>read a front-line text whose content is central to your task</w:t>
            </w:r>
          </w:p>
          <w:p w14:paraId="4C391B13" w14:textId="77777777" w:rsidR="003C2E5D" w:rsidRPr="00E541B1" w:rsidRDefault="003C2E5D">
            <w:pPr>
              <w:rPr>
                <w:rFonts w:ascii="Symbol" w:eastAsia="Times New Roman" w:hAnsi="Symbol" w:cs="Times New Roman"/>
                <w:color w:val="00335E"/>
                <w:sz w:val="24"/>
                <w:szCs w:val="24"/>
              </w:rPr>
            </w:pPr>
          </w:p>
        </w:tc>
      </w:tr>
    </w:tbl>
    <w:p w14:paraId="6EEC5A36" w14:textId="77777777" w:rsidR="003C2E5D" w:rsidRPr="003C2E5D" w:rsidRDefault="003C2E5D" w:rsidP="003C2E5D">
      <w:pPr>
        <w:spacing w:before="100" w:beforeAutospacing="1" w:after="100" w:afterAutospacing="1" w:line="240" w:lineRule="auto"/>
        <w:rPr>
          <w:rFonts w:ascii="Arial" w:eastAsia="Times New Roman" w:hAnsi="Arial" w:cs="Arial"/>
          <w:b/>
          <w:bCs/>
          <w:color w:val="00335E"/>
          <w:sz w:val="24"/>
          <w:szCs w:val="24"/>
        </w:rPr>
      </w:pPr>
      <w:r w:rsidRPr="003C2E5D">
        <w:rPr>
          <w:rFonts w:ascii="Arial" w:eastAsia="Times New Roman" w:hAnsi="Arial" w:cs="Arial"/>
          <w:b/>
          <w:bCs/>
          <w:color w:val="00335E"/>
          <w:sz w:val="24"/>
          <w:szCs w:val="24"/>
        </w:rPr>
        <w:t>You may find it useful to think in terms of three main reading strategies:</w:t>
      </w:r>
    </w:p>
    <w:p w14:paraId="7C4DCA6A" w14:textId="77777777" w:rsidR="003C2E5D" w:rsidRPr="00E541B1" w:rsidRDefault="003C2E5D" w:rsidP="003C2E5D">
      <w:pPr>
        <w:tabs>
          <w:tab w:val="num" w:pos="360"/>
        </w:tabs>
        <w:spacing w:before="100" w:beforeAutospacing="1" w:after="100" w:afterAutospacing="1" w:line="240" w:lineRule="auto"/>
        <w:ind w:left="360" w:hanging="360"/>
        <w:rPr>
          <w:rFonts w:ascii="Arial" w:eastAsia="Times New Roman" w:hAnsi="Arial" w:cs="Arial"/>
          <w:color w:val="00335E"/>
          <w:sz w:val="24"/>
          <w:szCs w:val="24"/>
        </w:rPr>
      </w:pPr>
      <w:r w:rsidRPr="00E541B1">
        <w:rPr>
          <w:rFonts w:ascii="Symbol" w:eastAsia="Times New Roman" w:hAnsi="Symbol" w:cs="Arial"/>
          <w:color w:val="00335E"/>
          <w:sz w:val="24"/>
          <w:szCs w:val="24"/>
        </w:rPr>
        <w:t>·</w:t>
      </w:r>
      <w:r w:rsidRPr="00E541B1">
        <w:rPr>
          <w:rFonts w:ascii="Arial" w:eastAsia="Times New Roman" w:hAnsi="Arial" w:cs="Arial"/>
          <w:color w:val="00335E"/>
          <w:sz w:val="24"/>
          <w:szCs w:val="24"/>
        </w:rPr>
        <w:t>    </w:t>
      </w:r>
      <w:r w:rsidRPr="003C2E5D">
        <w:rPr>
          <w:rFonts w:ascii="Arial" w:eastAsia="Times New Roman" w:hAnsi="Arial" w:cs="Arial"/>
          <w:b/>
          <w:bCs/>
          <w:i/>
          <w:iCs/>
          <w:color w:val="00335E"/>
          <w:sz w:val="24"/>
          <w:szCs w:val="24"/>
        </w:rPr>
        <w:t>scanning</w:t>
      </w:r>
      <w:r w:rsidRPr="00E541B1">
        <w:rPr>
          <w:rFonts w:ascii="Arial" w:eastAsia="Times New Roman" w:hAnsi="Arial" w:cs="Arial"/>
          <w:color w:val="00335E"/>
          <w:sz w:val="24"/>
          <w:szCs w:val="24"/>
        </w:rPr>
        <w:t xml:space="preserve"> - looking through a text to find keywords and phrases that are likely to indicate the specific information that you are seeking, then reading just this piece of the text (situations 1 and 2 above)</w:t>
      </w:r>
    </w:p>
    <w:p w14:paraId="4F5B4E00" w14:textId="16F4426D" w:rsidR="003C2E5D" w:rsidRPr="00E541B1" w:rsidRDefault="003C2E5D" w:rsidP="003C2E5D">
      <w:pPr>
        <w:tabs>
          <w:tab w:val="num" w:pos="360"/>
        </w:tabs>
        <w:spacing w:before="100" w:beforeAutospacing="1" w:after="100" w:afterAutospacing="1" w:line="240" w:lineRule="auto"/>
        <w:ind w:left="360" w:hanging="360"/>
        <w:rPr>
          <w:rFonts w:ascii="Arial" w:eastAsia="Times New Roman" w:hAnsi="Arial" w:cs="Arial"/>
          <w:color w:val="00335E"/>
          <w:sz w:val="24"/>
          <w:szCs w:val="24"/>
        </w:rPr>
      </w:pPr>
      <w:r w:rsidRPr="00E541B1">
        <w:rPr>
          <w:rFonts w:ascii="Symbol" w:eastAsia="Times New Roman" w:hAnsi="Symbol" w:cs="Arial"/>
          <w:color w:val="00335E"/>
          <w:sz w:val="24"/>
          <w:szCs w:val="24"/>
        </w:rPr>
        <w:t>·</w:t>
      </w:r>
      <w:r w:rsidRPr="00E541B1">
        <w:rPr>
          <w:rFonts w:ascii="Arial" w:eastAsia="Times New Roman" w:hAnsi="Arial" w:cs="Arial"/>
          <w:color w:val="00335E"/>
          <w:sz w:val="24"/>
          <w:szCs w:val="24"/>
        </w:rPr>
        <w:t>    </w:t>
      </w:r>
      <w:r w:rsidRPr="003C2E5D">
        <w:rPr>
          <w:rFonts w:ascii="Arial" w:eastAsia="Times New Roman" w:hAnsi="Arial" w:cs="Arial"/>
          <w:b/>
          <w:bCs/>
          <w:i/>
          <w:iCs/>
          <w:color w:val="00335E"/>
          <w:sz w:val="24"/>
          <w:szCs w:val="24"/>
        </w:rPr>
        <w:t>skimming</w:t>
      </w:r>
      <w:r w:rsidRPr="003C2E5D">
        <w:rPr>
          <w:rFonts w:ascii="Arial" w:eastAsia="Times New Roman" w:hAnsi="Arial" w:cs="Arial"/>
          <w:b/>
          <w:bCs/>
          <w:color w:val="00335E"/>
          <w:sz w:val="24"/>
          <w:szCs w:val="24"/>
        </w:rPr>
        <w:t xml:space="preserve"> </w:t>
      </w:r>
      <w:r w:rsidRPr="00E541B1">
        <w:rPr>
          <w:rFonts w:ascii="Arial" w:eastAsia="Times New Roman" w:hAnsi="Arial" w:cs="Arial"/>
          <w:color w:val="00335E"/>
          <w:sz w:val="24"/>
          <w:szCs w:val="24"/>
        </w:rPr>
        <w:t xml:space="preserve">- reading just those parts of a text that are most likely to indicate what the authors are talking about at different points </w:t>
      </w:r>
      <w:r w:rsidR="00411699" w:rsidRPr="00E541B1">
        <w:rPr>
          <w:rFonts w:ascii="Arial" w:eastAsia="Times New Roman" w:hAnsi="Arial" w:cs="Arial"/>
          <w:color w:val="00335E"/>
          <w:sz w:val="24"/>
          <w:szCs w:val="24"/>
        </w:rPr>
        <w:t>to</w:t>
      </w:r>
      <w:r w:rsidRPr="00E541B1">
        <w:rPr>
          <w:rFonts w:ascii="Arial" w:eastAsia="Times New Roman" w:hAnsi="Arial" w:cs="Arial"/>
          <w:color w:val="00335E"/>
          <w:sz w:val="24"/>
          <w:szCs w:val="24"/>
        </w:rPr>
        <w:t xml:space="preserve"> gain an overview of the content (situations 3 and 4)</w:t>
      </w:r>
    </w:p>
    <w:p w14:paraId="7CCC3BD3" w14:textId="77777777" w:rsidR="003C2E5D" w:rsidRPr="00E541B1" w:rsidRDefault="003C2E5D" w:rsidP="003C2E5D">
      <w:pPr>
        <w:tabs>
          <w:tab w:val="num" w:pos="360"/>
        </w:tabs>
        <w:spacing w:before="100" w:beforeAutospacing="1" w:after="100" w:afterAutospacing="1" w:line="240" w:lineRule="auto"/>
        <w:ind w:left="360" w:hanging="360"/>
        <w:rPr>
          <w:rFonts w:ascii="Arial" w:eastAsia="Times New Roman" w:hAnsi="Arial" w:cs="Arial"/>
          <w:color w:val="00335E"/>
          <w:sz w:val="24"/>
          <w:szCs w:val="24"/>
        </w:rPr>
      </w:pPr>
      <w:r w:rsidRPr="00E541B1">
        <w:rPr>
          <w:rFonts w:ascii="Symbol" w:eastAsia="Times New Roman" w:hAnsi="Symbol" w:cs="Arial"/>
          <w:color w:val="00335E"/>
          <w:sz w:val="24"/>
          <w:szCs w:val="24"/>
        </w:rPr>
        <w:t>·</w:t>
      </w:r>
      <w:r w:rsidRPr="00E541B1">
        <w:rPr>
          <w:rFonts w:ascii="Arial" w:eastAsia="Times New Roman" w:hAnsi="Arial" w:cs="Arial"/>
          <w:color w:val="00335E"/>
          <w:sz w:val="24"/>
          <w:szCs w:val="24"/>
        </w:rPr>
        <w:t>    </w:t>
      </w:r>
      <w:r w:rsidRPr="003C2E5D">
        <w:rPr>
          <w:rFonts w:ascii="Arial" w:eastAsia="Times New Roman" w:hAnsi="Arial" w:cs="Arial"/>
          <w:b/>
          <w:bCs/>
          <w:i/>
          <w:iCs/>
          <w:color w:val="00335E"/>
          <w:sz w:val="24"/>
          <w:szCs w:val="24"/>
        </w:rPr>
        <w:t>intensive reading</w:t>
      </w:r>
      <w:r w:rsidRPr="00E541B1">
        <w:rPr>
          <w:rFonts w:ascii="Arial" w:eastAsia="Times New Roman" w:hAnsi="Arial" w:cs="Arial"/>
          <w:color w:val="00335E"/>
          <w:sz w:val="24"/>
          <w:szCs w:val="24"/>
        </w:rPr>
        <w:t xml:space="preserve"> - reading through every word of a text from beginning to end (situations 5 and 6)</w:t>
      </w:r>
    </w:p>
    <w:p w14:paraId="42200816" w14:textId="77777777" w:rsidR="003C2E5D" w:rsidRPr="003C2E5D" w:rsidRDefault="003C2E5D" w:rsidP="003C2E5D">
      <w:pPr>
        <w:spacing w:before="100" w:beforeAutospacing="1" w:after="100" w:afterAutospacing="1" w:line="240" w:lineRule="auto"/>
        <w:rPr>
          <w:rFonts w:ascii="Arial" w:eastAsia="Times New Roman" w:hAnsi="Arial" w:cs="Arial"/>
          <w:b/>
          <w:bCs/>
          <w:color w:val="00335E"/>
          <w:sz w:val="24"/>
          <w:szCs w:val="24"/>
        </w:rPr>
      </w:pPr>
      <w:r w:rsidRPr="003C2E5D">
        <w:rPr>
          <w:rFonts w:ascii="Arial" w:eastAsia="Times New Roman" w:hAnsi="Arial" w:cs="Arial"/>
          <w:b/>
          <w:bCs/>
          <w:color w:val="00335E"/>
          <w:sz w:val="24"/>
          <w:szCs w:val="24"/>
        </w:rPr>
        <w:t xml:space="preserve">For many reading purposes in academic work you may have noticed that you use more than one strategy in sequence. For a </w:t>
      </w:r>
      <w:proofErr w:type="gramStart"/>
      <w:r w:rsidRPr="003C2E5D">
        <w:rPr>
          <w:rFonts w:ascii="Arial" w:eastAsia="Times New Roman" w:hAnsi="Arial" w:cs="Arial"/>
          <w:b/>
          <w:bCs/>
          <w:color w:val="00335E"/>
          <w:sz w:val="24"/>
          <w:szCs w:val="24"/>
        </w:rPr>
        <w:t>particular text</w:t>
      </w:r>
      <w:proofErr w:type="gramEnd"/>
      <w:r w:rsidRPr="003C2E5D">
        <w:rPr>
          <w:rFonts w:ascii="Arial" w:eastAsia="Times New Roman" w:hAnsi="Arial" w:cs="Arial"/>
          <w:b/>
          <w:bCs/>
          <w:color w:val="00335E"/>
          <w:sz w:val="24"/>
          <w:szCs w:val="24"/>
        </w:rPr>
        <w:t xml:space="preserve"> that turns out to be centrally important for your reading purpose, the sequence might be:</w:t>
      </w:r>
    </w:p>
    <w:p w14:paraId="61E30656" w14:textId="77777777" w:rsidR="003C2E5D" w:rsidRPr="00E541B1" w:rsidRDefault="003C2E5D" w:rsidP="003C2E5D">
      <w:pPr>
        <w:tabs>
          <w:tab w:val="num" w:pos="360"/>
        </w:tabs>
        <w:spacing w:before="100" w:beforeAutospacing="1" w:after="100" w:afterAutospacing="1" w:line="240" w:lineRule="auto"/>
        <w:ind w:left="360" w:hanging="360"/>
        <w:rPr>
          <w:rFonts w:ascii="Arial" w:eastAsia="Times New Roman" w:hAnsi="Arial" w:cs="Arial"/>
          <w:color w:val="00335E"/>
          <w:sz w:val="24"/>
          <w:szCs w:val="24"/>
        </w:rPr>
      </w:pPr>
      <w:r w:rsidRPr="00E541B1">
        <w:rPr>
          <w:rFonts w:ascii="Symbol" w:eastAsia="Times New Roman" w:hAnsi="Symbol" w:cs="Arial"/>
          <w:color w:val="00335E"/>
          <w:sz w:val="24"/>
          <w:szCs w:val="24"/>
        </w:rPr>
        <w:t>·</w:t>
      </w:r>
      <w:r w:rsidRPr="00E541B1">
        <w:rPr>
          <w:rFonts w:ascii="Arial" w:eastAsia="Times New Roman" w:hAnsi="Arial" w:cs="Arial"/>
          <w:color w:val="00335E"/>
          <w:sz w:val="24"/>
          <w:szCs w:val="24"/>
        </w:rPr>
        <w:t>    </w:t>
      </w:r>
      <w:r w:rsidRPr="003C2E5D">
        <w:rPr>
          <w:rFonts w:ascii="Arial" w:eastAsia="Times New Roman" w:hAnsi="Arial" w:cs="Arial"/>
          <w:b/>
          <w:bCs/>
          <w:i/>
          <w:iCs/>
          <w:color w:val="00335E"/>
          <w:sz w:val="24"/>
          <w:szCs w:val="24"/>
        </w:rPr>
        <w:t>scan</w:t>
      </w:r>
      <w:r w:rsidRPr="003C2E5D">
        <w:rPr>
          <w:rFonts w:ascii="Arial" w:eastAsia="Times New Roman" w:hAnsi="Arial" w:cs="Arial"/>
          <w:b/>
          <w:bCs/>
          <w:color w:val="00335E"/>
          <w:sz w:val="24"/>
          <w:szCs w:val="24"/>
        </w:rPr>
        <w:t xml:space="preserve"> </w:t>
      </w:r>
      <w:r w:rsidRPr="00E541B1">
        <w:rPr>
          <w:rFonts w:ascii="Arial" w:eastAsia="Times New Roman" w:hAnsi="Arial" w:cs="Arial"/>
          <w:color w:val="00335E"/>
          <w:sz w:val="24"/>
          <w:szCs w:val="24"/>
        </w:rPr>
        <w:t>the title and abstract to see whether the text is likely to be at all relevant</w:t>
      </w:r>
    </w:p>
    <w:p w14:paraId="5D7702FB" w14:textId="77777777" w:rsidR="003C2E5D" w:rsidRPr="00E541B1" w:rsidRDefault="003C2E5D" w:rsidP="003C2E5D">
      <w:pPr>
        <w:tabs>
          <w:tab w:val="num" w:pos="360"/>
        </w:tabs>
        <w:spacing w:before="100" w:beforeAutospacing="1" w:after="100" w:afterAutospacing="1" w:line="240" w:lineRule="auto"/>
        <w:ind w:left="360" w:hanging="360"/>
        <w:rPr>
          <w:rFonts w:ascii="Arial" w:eastAsia="Times New Roman" w:hAnsi="Arial" w:cs="Arial"/>
          <w:color w:val="00335E"/>
          <w:sz w:val="24"/>
          <w:szCs w:val="24"/>
        </w:rPr>
      </w:pPr>
      <w:r w:rsidRPr="00E541B1">
        <w:rPr>
          <w:rFonts w:ascii="Symbol" w:eastAsia="Times New Roman" w:hAnsi="Symbol" w:cs="Arial"/>
          <w:color w:val="00335E"/>
          <w:sz w:val="24"/>
          <w:szCs w:val="24"/>
        </w:rPr>
        <w:t>·</w:t>
      </w:r>
      <w:r w:rsidRPr="00E541B1">
        <w:rPr>
          <w:rFonts w:ascii="Arial" w:eastAsia="Times New Roman" w:hAnsi="Arial" w:cs="Arial"/>
          <w:color w:val="00335E"/>
          <w:sz w:val="24"/>
          <w:szCs w:val="24"/>
        </w:rPr>
        <w:t>    </w:t>
      </w:r>
      <w:r w:rsidRPr="003C2E5D">
        <w:rPr>
          <w:rFonts w:ascii="Arial" w:eastAsia="Times New Roman" w:hAnsi="Arial" w:cs="Arial"/>
          <w:b/>
          <w:bCs/>
          <w:i/>
          <w:iCs/>
          <w:color w:val="00335E"/>
          <w:sz w:val="24"/>
          <w:szCs w:val="24"/>
        </w:rPr>
        <w:t>scan</w:t>
      </w:r>
      <w:r w:rsidRPr="003C2E5D">
        <w:rPr>
          <w:rFonts w:ascii="Arial" w:eastAsia="Times New Roman" w:hAnsi="Arial" w:cs="Arial"/>
          <w:b/>
          <w:bCs/>
          <w:color w:val="00335E"/>
          <w:sz w:val="24"/>
          <w:szCs w:val="24"/>
        </w:rPr>
        <w:t xml:space="preserve"> </w:t>
      </w:r>
      <w:r w:rsidRPr="00E541B1">
        <w:rPr>
          <w:rFonts w:ascii="Arial" w:eastAsia="Times New Roman" w:hAnsi="Arial" w:cs="Arial"/>
          <w:color w:val="00335E"/>
          <w:sz w:val="24"/>
          <w:szCs w:val="24"/>
        </w:rPr>
        <w:t xml:space="preserve">through parts of the content to see whether </w:t>
      </w:r>
      <w:proofErr w:type="gramStart"/>
      <w:r w:rsidRPr="00E541B1">
        <w:rPr>
          <w:rFonts w:ascii="Arial" w:eastAsia="Times New Roman" w:hAnsi="Arial" w:cs="Arial"/>
          <w:color w:val="00335E"/>
          <w:sz w:val="24"/>
          <w:szCs w:val="24"/>
        </w:rPr>
        <w:t>particular details</w:t>
      </w:r>
      <w:proofErr w:type="gramEnd"/>
      <w:r w:rsidRPr="00E541B1">
        <w:rPr>
          <w:rFonts w:ascii="Arial" w:eastAsia="Times New Roman" w:hAnsi="Arial" w:cs="Arial"/>
          <w:color w:val="00335E"/>
          <w:sz w:val="24"/>
          <w:szCs w:val="24"/>
        </w:rPr>
        <w:t xml:space="preserve"> in the text confirm that it will be relevant</w:t>
      </w:r>
    </w:p>
    <w:p w14:paraId="39BA4D0C" w14:textId="77777777" w:rsidR="003C2E5D" w:rsidRPr="00E541B1" w:rsidRDefault="003C2E5D" w:rsidP="003C2E5D">
      <w:pPr>
        <w:tabs>
          <w:tab w:val="num" w:pos="360"/>
        </w:tabs>
        <w:spacing w:before="100" w:beforeAutospacing="1" w:after="100" w:afterAutospacing="1" w:line="240" w:lineRule="auto"/>
        <w:ind w:left="360" w:hanging="360"/>
        <w:rPr>
          <w:rFonts w:ascii="Arial" w:eastAsia="Times New Roman" w:hAnsi="Arial" w:cs="Arial"/>
          <w:color w:val="00335E"/>
          <w:sz w:val="24"/>
          <w:szCs w:val="24"/>
        </w:rPr>
      </w:pPr>
      <w:r w:rsidRPr="00E541B1">
        <w:rPr>
          <w:rFonts w:ascii="Symbol" w:eastAsia="Times New Roman" w:hAnsi="Symbol" w:cs="Arial"/>
          <w:color w:val="00335E"/>
          <w:sz w:val="24"/>
          <w:szCs w:val="24"/>
        </w:rPr>
        <w:t>·</w:t>
      </w:r>
      <w:r w:rsidRPr="00E541B1">
        <w:rPr>
          <w:rFonts w:ascii="Arial" w:eastAsia="Times New Roman" w:hAnsi="Arial" w:cs="Arial"/>
          <w:color w:val="00335E"/>
          <w:sz w:val="24"/>
          <w:szCs w:val="24"/>
        </w:rPr>
        <w:t>    </w:t>
      </w:r>
      <w:r w:rsidRPr="003C2E5D">
        <w:rPr>
          <w:rFonts w:ascii="Arial" w:eastAsia="Times New Roman" w:hAnsi="Arial" w:cs="Arial"/>
          <w:b/>
          <w:bCs/>
          <w:i/>
          <w:iCs/>
          <w:color w:val="00335E"/>
          <w:sz w:val="24"/>
          <w:szCs w:val="24"/>
        </w:rPr>
        <w:t>skim</w:t>
      </w:r>
      <w:r w:rsidRPr="003C2E5D">
        <w:rPr>
          <w:rFonts w:ascii="Arial" w:eastAsia="Times New Roman" w:hAnsi="Arial" w:cs="Arial"/>
          <w:b/>
          <w:bCs/>
          <w:color w:val="00335E"/>
          <w:sz w:val="24"/>
          <w:szCs w:val="24"/>
        </w:rPr>
        <w:t xml:space="preserve"> </w:t>
      </w:r>
      <w:r w:rsidRPr="00E541B1">
        <w:rPr>
          <w:rFonts w:ascii="Arial" w:eastAsia="Times New Roman" w:hAnsi="Arial" w:cs="Arial"/>
          <w:color w:val="00335E"/>
          <w:sz w:val="24"/>
          <w:szCs w:val="24"/>
        </w:rPr>
        <w:t>the text to gain an overview of its content and confirm how centrally relevant it is</w:t>
      </w:r>
    </w:p>
    <w:p w14:paraId="3B2A947C" w14:textId="77777777" w:rsidR="003C2E5D" w:rsidRPr="00E541B1" w:rsidRDefault="003C2E5D" w:rsidP="003C2E5D">
      <w:pPr>
        <w:tabs>
          <w:tab w:val="num" w:pos="360"/>
        </w:tabs>
        <w:spacing w:before="100" w:beforeAutospacing="1" w:after="100" w:afterAutospacing="1" w:line="240" w:lineRule="auto"/>
        <w:ind w:left="360" w:hanging="360"/>
        <w:rPr>
          <w:rFonts w:ascii="Arial" w:eastAsia="Times New Roman" w:hAnsi="Arial" w:cs="Arial"/>
          <w:color w:val="00335E"/>
          <w:sz w:val="24"/>
          <w:szCs w:val="24"/>
        </w:rPr>
      </w:pPr>
      <w:r w:rsidRPr="00E541B1">
        <w:rPr>
          <w:rFonts w:ascii="Symbol" w:eastAsia="Times New Roman" w:hAnsi="Symbol" w:cs="Arial"/>
          <w:color w:val="00335E"/>
          <w:sz w:val="24"/>
          <w:szCs w:val="24"/>
        </w:rPr>
        <w:t>·</w:t>
      </w:r>
      <w:r w:rsidRPr="00E541B1">
        <w:rPr>
          <w:rFonts w:ascii="Arial" w:eastAsia="Times New Roman" w:hAnsi="Arial" w:cs="Arial"/>
          <w:color w:val="00335E"/>
          <w:sz w:val="24"/>
          <w:szCs w:val="24"/>
        </w:rPr>
        <w:t>    </w:t>
      </w:r>
      <w:r w:rsidRPr="003C2E5D">
        <w:rPr>
          <w:rFonts w:ascii="Arial" w:eastAsia="Times New Roman" w:hAnsi="Arial" w:cs="Arial"/>
          <w:b/>
          <w:bCs/>
          <w:i/>
          <w:iCs/>
          <w:color w:val="00335E"/>
          <w:sz w:val="24"/>
          <w:szCs w:val="24"/>
        </w:rPr>
        <w:t>intensively read</w:t>
      </w:r>
      <w:r w:rsidRPr="003C2E5D">
        <w:rPr>
          <w:rFonts w:ascii="Arial" w:eastAsia="Times New Roman" w:hAnsi="Arial" w:cs="Arial"/>
          <w:b/>
          <w:bCs/>
          <w:color w:val="00335E"/>
          <w:sz w:val="24"/>
          <w:szCs w:val="24"/>
        </w:rPr>
        <w:t xml:space="preserve"> the whole text</w:t>
      </w:r>
      <w:r w:rsidRPr="00E541B1">
        <w:rPr>
          <w:rFonts w:ascii="Arial" w:eastAsia="Times New Roman" w:hAnsi="Arial" w:cs="Arial"/>
          <w:color w:val="00335E"/>
          <w:sz w:val="24"/>
          <w:szCs w:val="24"/>
        </w:rPr>
        <w:t xml:space="preserve"> since it clearly is centrally relevant, </w:t>
      </w:r>
      <w:proofErr w:type="gramStart"/>
      <w:r w:rsidRPr="00E541B1">
        <w:rPr>
          <w:rFonts w:ascii="Arial" w:eastAsia="Times New Roman" w:hAnsi="Arial" w:cs="Arial"/>
          <w:color w:val="00335E"/>
          <w:sz w:val="24"/>
          <w:szCs w:val="24"/>
        </w:rPr>
        <w:t>so as to</w:t>
      </w:r>
      <w:proofErr w:type="gramEnd"/>
      <w:r w:rsidRPr="00E541B1">
        <w:rPr>
          <w:rFonts w:ascii="Arial" w:eastAsia="Times New Roman" w:hAnsi="Arial" w:cs="Arial"/>
          <w:color w:val="00335E"/>
          <w:sz w:val="24"/>
          <w:szCs w:val="24"/>
        </w:rPr>
        <w:t xml:space="preserve"> understand and evaluate its content in depth</w:t>
      </w:r>
    </w:p>
    <w:p w14:paraId="5D56D75B" w14:textId="77777777" w:rsidR="00411699" w:rsidRDefault="00411699" w:rsidP="003C2E5D">
      <w:pPr>
        <w:spacing w:before="100" w:beforeAutospacing="1" w:after="100" w:afterAutospacing="1" w:line="240" w:lineRule="auto"/>
        <w:rPr>
          <w:rFonts w:ascii="Arial" w:eastAsia="Times New Roman" w:hAnsi="Arial" w:cs="Arial"/>
          <w:b/>
          <w:bCs/>
          <w:color w:val="00335E"/>
          <w:sz w:val="24"/>
          <w:szCs w:val="24"/>
        </w:rPr>
      </w:pPr>
    </w:p>
    <w:p w14:paraId="221CB870" w14:textId="6790AB27" w:rsidR="003C2E5D" w:rsidRPr="003C2E5D" w:rsidRDefault="003C2E5D" w:rsidP="003C2E5D">
      <w:pPr>
        <w:spacing w:before="100" w:beforeAutospacing="1" w:after="100" w:afterAutospacing="1" w:line="240" w:lineRule="auto"/>
        <w:rPr>
          <w:rFonts w:ascii="Arial" w:eastAsia="Times New Roman" w:hAnsi="Arial" w:cs="Arial"/>
          <w:b/>
          <w:bCs/>
          <w:color w:val="00335E"/>
          <w:sz w:val="24"/>
          <w:szCs w:val="24"/>
        </w:rPr>
      </w:pPr>
      <w:r w:rsidRPr="003C2E5D">
        <w:rPr>
          <w:rFonts w:ascii="Arial" w:eastAsia="Times New Roman" w:hAnsi="Arial" w:cs="Arial"/>
          <w:b/>
          <w:bCs/>
          <w:color w:val="00335E"/>
          <w:sz w:val="24"/>
          <w:szCs w:val="24"/>
        </w:rPr>
        <w:t>A secret of efficient reading that will soon become automatic if you consciously do it for every text, is to check how well the reading strategy you are going to use next fits your reading purpose.</w:t>
      </w:r>
    </w:p>
    <w:p w14:paraId="42DC6087" w14:textId="77777777" w:rsidR="003C2E5D" w:rsidRPr="00E541B1" w:rsidRDefault="003C2E5D" w:rsidP="003C2E5D">
      <w:pPr>
        <w:tabs>
          <w:tab w:val="num" w:pos="360"/>
        </w:tabs>
        <w:spacing w:before="100" w:beforeAutospacing="1" w:after="100" w:afterAutospacing="1" w:line="240" w:lineRule="auto"/>
        <w:ind w:left="360" w:hanging="360"/>
        <w:rPr>
          <w:rFonts w:ascii="Arial" w:eastAsia="Times New Roman" w:hAnsi="Arial" w:cs="Arial"/>
          <w:color w:val="00335E"/>
          <w:sz w:val="24"/>
          <w:szCs w:val="24"/>
        </w:rPr>
      </w:pPr>
      <w:r w:rsidRPr="00E541B1">
        <w:rPr>
          <w:rFonts w:ascii="Symbol" w:eastAsia="Times New Roman" w:hAnsi="Symbol" w:cs="Arial"/>
          <w:color w:val="00335E"/>
          <w:sz w:val="24"/>
          <w:szCs w:val="24"/>
        </w:rPr>
        <w:t>·</w:t>
      </w:r>
      <w:r w:rsidRPr="00E541B1">
        <w:rPr>
          <w:rFonts w:ascii="Arial" w:eastAsia="Times New Roman" w:hAnsi="Arial" w:cs="Arial"/>
          <w:color w:val="00335E"/>
          <w:sz w:val="24"/>
          <w:szCs w:val="24"/>
        </w:rPr>
        <w:t>    </w:t>
      </w:r>
      <w:r w:rsidRPr="00E541B1">
        <w:rPr>
          <w:rFonts w:ascii="Arial" w:eastAsia="Times New Roman" w:hAnsi="Arial" w:cs="Arial"/>
          <w:i/>
          <w:iCs/>
          <w:color w:val="00335E"/>
          <w:sz w:val="24"/>
          <w:szCs w:val="24"/>
        </w:rPr>
        <w:t>Check your reading purpose and then use scanning, skimming or intensive reading - either on their own or in sequence - as required to achieve this purpose.</w:t>
      </w:r>
    </w:p>
    <w:p w14:paraId="03D51F41" w14:textId="3402E2FE" w:rsidR="003C2E5D" w:rsidRPr="00411699" w:rsidRDefault="003C2E5D" w:rsidP="00411699">
      <w:pPr>
        <w:spacing w:before="100" w:beforeAutospacing="1" w:after="100" w:afterAutospacing="1" w:line="240" w:lineRule="auto"/>
        <w:rPr>
          <w:rFonts w:ascii="Arial" w:eastAsia="Times New Roman" w:hAnsi="Arial" w:cs="Arial"/>
          <w:color w:val="00335E"/>
          <w:sz w:val="24"/>
          <w:szCs w:val="24"/>
        </w:rPr>
      </w:pPr>
      <w:r w:rsidRPr="00E541B1">
        <w:rPr>
          <w:rFonts w:ascii="Arial" w:eastAsia="Times New Roman" w:hAnsi="Arial" w:cs="Arial"/>
          <w:color w:val="00335E"/>
          <w:sz w:val="24"/>
          <w:szCs w:val="24"/>
        </w:rPr>
        <w:t>There are many textbooks and websites that offer general guidance on reading strategies. Some include practical exercises to help you improve your skills. If search with your website browser using keywords such as ‘skim read’ or ‘scan skim’ will lead you to plenty of sites.</w:t>
      </w:r>
    </w:p>
    <w:sectPr w:rsidR="003C2E5D" w:rsidRPr="00411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151F58"/>
    <w:multiLevelType w:val="hybridMultilevel"/>
    <w:tmpl w:val="8F2AC97E"/>
    <w:lvl w:ilvl="0" w:tplc="F1F4C0F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5D"/>
    <w:rsid w:val="003C2E5D"/>
    <w:rsid w:val="00411699"/>
    <w:rsid w:val="009A6044"/>
    <w:rsid w:val="00E7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C9A4"/>
  <w15:chartTrackingRefBased/>
  <w15:docId w15:val="{E1277896-BDDF-4721-BAE0-B15076B3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2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Debbie</dc:creator>
  <cp:keywords/>
  <dc:description/>
  <cp:lastModifiedBy>Hall, Debbie</cp:lastModifiedBy>
  <cp:revision>3</cp:revision>
  <dcterms:created xsi:type="dcterms:W3CDTF">2020-08-17T20:41:00Z</dcterms:created>
  <dcterms:modified xsi:type="dcterms:W3CDTF">2020-08-18T17:24:00Z</dcterms:modified>
</cp:coreProperties>
</file>