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8CB00EE" w14:textId="77777777" w:rsidR="007F6082" w:rsidRDefault="00395632">
      <w:pPr>
        <w:rPr>
          <w:sz w:val="20"/>
          <w:szCs w:val="20"/>
        </w:rPr>
      </w:pPr>
      <w:r>
        <w:rPr>
          <w:noProof/>
        </w:rPr>
        <mc:AlternateContent>
          <mc:Choice Requires="wps">
            <w:drawing>
              <wp:anchor distT="0" distB="0" distL="114300" distR="114300" simplePos="0" relativeHeight="251656704" behindDoc="0" locked="0" layoutInCell="1" allowOverlap="1" wp14:anchorId="274768A7" wp14:editId="79869865">
                <wp:simplePos x="0" y="0"/>
                <wp:positionH relativeFrom="column">
                  <wp:posOffset>1685925</wp:posOffset>
                </wp:positionH>
                <wp:positionV relativeFrom="paragraph">
                  <wp:posOffset>-156845</wp:posOffset>
                </wp:positionV>
                <wp:extent cx="4644390" cy="1222375"/>
                <wp:effectExtent l="0" t="0" r="698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1222375"/>
                        </a:xfrm>
                        <a:prstGeom prst="rect">
                          <a:avLst/>
                        </a:prstGeom>
                        <a:solidFill>
                          <a:srgbClr val="FFFFFF"/>
                        </a:solidFill>
                        <a:ln w="9525">
                          <a:solidFill>
                            <a:srgbClr val="000000"/>
                          </a:solidFill>
                          <a:miter lim="800000"/>
                          <a:headEnd/>
                          <a:tailEnd/>
                        </a:ln>
                      </wps:spPr>
                      <wps:txbx>
                        <w:txbxContent>
                          <w:p w14:paraId="63A1B0B6" w14:textId="77777777" w:rsidR="00FB0574" w:rsidRDefault="00FB0574" w:rsidP="00DE5C31">
                            <w:pPr>
                              <w:jc w:val="center"/>
                              <w:rPr>
                                <w:b/>
                                <w:sz w:val="32"/>
                                <w:szCs w:val="32"/>
                              </w:rPr>
                            </w:pPr>
                            <w:r w:rsidRPr="00DE5C31">
                              <w:rPr>
                                <w:b/>
                                <w:sz w:val="32"/>
                                <w:szCs w:val="32"/>
                              </w:rPr>
                              <w:t xml:space="preserve">EDUC </w:t>
                            </w:r>
                            <w:r>
                              <w:rPr>
                                <w:b/>
                                <w:sz w:val="32"/>
                                <w:szCs w:val="32"/>
                              </w:rPr>
                              <w:t>5113</w:t>
                            </w:r>
                            <w:r w:rsidRPr="00DE5C31">
                              <w:rPr>
                                <w:b/>
                                <w:sz w:val="32"/>
                                <w:szCs w:val="32"/>
                              </w:rPr>
                              <w:t xml:space="preserve"> </w:t>
                            </w:r>
                          </w:p>
                          <w:p w14:paraId="4D05332C" w14:textId="77777777" w:rsidR="00FB0574" w:rsidRPr="00DE5C31" w:rsidRDefault="00FB0574" w:rsidP="00DE5C31">
                            <w:pPr>
                              <w:jc w:val="center"/>
                              <w:rPr>
                                <w:b/>
                                <w:sz w:val="32"/>
                                <w:szCs w:val="32"/>
                              </w:rPr>
                            </w:pPr>
                            <w:r>
                              <w:rPr>
                                <w:b/>
                                <w:sz w:val="32"/>
                                <w:szCs w:val="32"/>
                              </w:rPr>
                              <w:t>Conducting Action Research</w:t>
                            </w:r>
                          </w:p>
                          <w:p w14:paraId="5B88FEE4" w14:textId="68364299" w:rsidR="00FB0574" w:rsidRDefault="00585185" w:rsidP="00DE5C31">
                            <w:pPr>
                              <w:jc w:val="center"/>
                              <w:rPr>
                                <w:sz w:val="28"/>
                                <w:szCs w:val="28"/>
                              </w:rPr>
                            </w:pPr>
                            <w:r>
                              <w:rPr>
                                <w:sz w:val="28"/>
                                <w:szCs w:val="28"/>
                              </w:rPr>
                              <w:t>Fall 2016</w:t>
                            </w:r>
                          </w:p>
                          <w:p w14:paraId="31A75DDA" w14:textId="77777777" w:rsidR="00FB0574" w:rsidRPr="00920134" w:rsidRDefault="00FB0574" w:rsidP="00DE5C31">
                            <w:pPr>
                              <w:jc w:val="center"/>
                              <w:rPr>
                                <w:sz w:val="24"/>
                                <w:szCs w:val="24"/>
                              </w:rPr>
                            </w:pPr>
                            <w:r w:rsidRPr="00920134">
                              <w:rPr>
                                <w:sz w:val="24"/>
                                <w:szCs w:val="24"/>
                              </w:rPr>
                              <w:t>Section 01</w:t>
                            </w:r>
                          </w:p>
                          <w:p w14:paraId="7CC832AF" w14:textId="77777777" w:rsidR="00FB0574" w:rsidRDefault="00FB0574" w:rsidP="00DE5C31">
                            <w:pPr>
                              <w:jc w:val="center"/>
                              <w:rPr>
                                <w:sz w:val="24"/>
                                <w:szCs w:val="24"/>
                              </w:rPr>
                            </w:pPr>
                            <w:r>
                              <w:rPr>
                                <w:sz w:val="24"/>
                                <w:szCs w:val="24"/>
                              </w:rPr>
                              <w:t>Lindsey Online</w:t>
                            </w:r>
                          </w:p>
                          <w:p w14:paraId="274D5026" w14:textId="77777777" w:rsidR="00FB0574" w:rsidRPr="00920134" w:rsidRDefault="00FB0574" w:rsidP="00DE5C31">
                            <w:pPr>
                              <w:jc w:val="center"/>
                              <w:rPr>
                                <w:sz w:val="24"/>
                                <w:szCs w:val="24"/>
                              </w:rPr>
                            </w:pPr>
                          </w:p>
                          <w:p w14:paraId="5C087CEC" w14:textId="77777777" w:rsidR="00FB0574" w:rsidRDefault="00FB05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132.75pt;margin-top:-12.3pt;width:365.7pt;height:9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">
                <v:textbox>
                  <w:txbxContent>
                    <w:p w14:paraId="63A1B0B6" w14:textId="77777777" w:rsidR="00FB0574" w:rsidRDefault="00FB0574" w:rsidP="00DE5C31">
                      <w:pPr>
                        <w:jc w:val="center"/>
                        <w:rPr>
                          <w:b/>
                          <w:sz w:val="32"/>
                          <w:szCs w:val="32"/>
                        </w:rPr>
                      </w:pPr>
                      <w:r w:rsidRPr="00DE5C31">
                        <w:rPr>
                          <w:b/>
                          <w:sz w:val="32"/>
                          <w:szCs w:val="32"/>
                        </w:rPr>
                        <w:t xml:space="preserve">EDUC </w:t>
                      </w:r>
                      <w:r>
                        <w:rPr>
                          <w:b/>
                          <w:sz w:val="32"/>
                          <w:szCs w:val="32"/>
                        </w:rPr>
                        <w:t>5113</w:t>
                      </w:r>
                      <w:r w:rsidRPr="00DE5C31">
                        <w:rPr>
                          <w:b/>
                          <w:sz w:val="32"/>
                          <w:szCs w:val="32"/>
                        </w:rPr>
                        <w:t xml:space="preserve"> </w:t>
                      </w:r>
                    </w:p>
                    <w:p w14:paraId="4D05332C" w14:textId="77777777" w:rsidR="00FB0574" w:rsidRPr="00DE5C31" w:rsidRDefault="00FB0574" w:rsidP="00DE5C31">
                      <w:pPr>
                        <w:jc w:val="center"/>
                        <w:rPr>
                          <w:b/>
                          <w:sz w:val="32"/>
                          <w:szCs w:val="32"/>
                        </w:rPr>
                      </w:pPr>
                      <w:r>
                        <w:rPr>
                          <w:b/>
                          <w:sz w:val="32"/>
                          <w:szCs w:val="32"/>
                        </w:rPr>
                        <w:t>Conducting Action Research</w:t>
                      </w:r>
                    </w:p>
                    <w:p w14:paraId="5B88FEE4" w14:textId="68364299" w:rsidR="00FB0574" w:rsidRDefault="00585185" w:rsidP="00DE5C31">
                      <w:pPr>
                        <w:jc w:val="center"/>
                        <w:rPr>
                          <w:sz w:val="28"/>
                          <w:szCs w:val="28"/>
                        </w:rPr>
                      </w:pPr>
                      <w:r>
                        <w:rPr>
                          <w:sz w:val="28"/>
                          <w:szCs w:val="28"/>
                        </w:rPr>
                        <w:t>Fall 2016</w:t>
                      </w:r>
                    </w:p>
                    <w:p w14:paraId="31A75DDA" w14:textId="77777777" w:rsidR="00FB0574" w:rsidRPr="00920134" w:rsidRDefault="00FB0574" w:rsidP="00DE5C31">
                      <w:pPr>
                        <w:jc w:val="center"/>
                        <w:rPr>
                          <w:sz w:val="24"/>
                          <w:szCs w:val="24"/>
                        </w:rPr>
                      </w:pPr>
                      <w:r w:rsidRPr="00920134">
                        <w:rPr>
                          <w:sz w:val="24"/>
                          <w:szCs w:val="24"/>
                        </w:rPr>
                        <w:t>Section 01</w:t>
                      </w:r>
                    </w:p>
                    <w:p w14:paraId="7CC832AF" w14:textId="77777777" w:rsidR="00FB0574" w:rsidRDefault="00FB0574" w:rsidP="00DE5C31">
                      <w:pPr>
                        <w:jc w:val="center"/>
                        <w:rPr>
                          <w:sz w:val="24"/>
                          <w:szCs w:val="24"/>
                        </w:rPr>
                      </w:pPr>
                      <w:r>
                        <w:rPr>
                          <w:sz w:val="24"/>
                          <w:szCs w:val="24"/>
                        </w:rPr>
                        <w:t>Lindsey Online</w:t>
                      </w:r>
                    </w:p>
                    <w:p w14:paraId="274D5026" w14:textId="77777777" w:rsidR="00FB0574" w:rsidRPr="00920134" w:rsidRDefault="00FB0574" w:rsidP="00DE5C31">
                      <w:pPr>
                        <w:jc w:val="center"/>
                        <w:rPr>
                          <w:sz w:val="24"/>
                          <w:szCs w:val="24"/>
                        </w:rPr>
                      </w:pPr>
                    </w:p>
                    <w:p w14:paraId="5C087CEC" w14:textId="77777777" w:rsidR="00FB0574" w:rsidRDefault="00FB0574"/>
                  </w:txbxContent>
                </v:textbox>
              </v:shape>
            </w:pict>
          </mc:Fallback>
        </mc:AlternateContent>
      </w:r>
      <w:r>
        <w:rPr>
          <w:noProof/>
        </w:rPr>
        <w:drawing>
          <wp:inline distT="0" distB="0" distL="0" distR="0" wp14:anchorId="3B9150B4" wp14:editId="50D1E687">
            <wp:extent cx="1134110" cy="972185"/>
            <wp:effectExtent l="0" t="0" r="889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110" cy="972185"/>
                    </a:xfrm>
                    <a:prstGeom prst="rect">
                      <a:avLst/>
                    </a:prstGeom>
                    <a:noFill/>
                    <a:ln>
                      <a:noFill/>
                    </a:ln>
                  </pic:spPr>
                </pic:pic>
              </a:graphicData>
            </a:graphic>
          </wp:inline>
        </w:drawing>
      </w:r>
    </w:p>
    <w:p w14:paraId="7EEF904A" w14:textId="77777777" w:rsidR="0028599D" w:rsidRPr="00A25E26" w:rsidRDefault="0028599D" w:rsidP="00DE5C31">
      <w:pPr>
        <w:tabs>
          <w:tab w:val="left" w:pos="1860"/>
        </w:tabs>
        <w:rPr>
          <w:sz w:val="20"/>
          <w:szCs w:val="20"/>
        </w:rPr>
      </w:pPr>
    </w:p>
    <w:p w14:paraId="477F51F5" w14:textId="77777777" w:rsidR="002135C8" w:rsidRDefault="00395632" w:rsidP="00F326AC">
      <w:pPr>
        <w:tabs>
          <w:tab w:val="left" w:pos="1860"/>
        </w:tabs>
        <w:rPr>
          <w:b/>
          <w:sz w:val="20"/>
          <w:szCs w:val="20"/>
        </w:rPr>
      </w:pPr>
      <w:r>
        <w:rPr>
          <w:b/>
          <w:noProof/>
          <w:sz w:val="20"/>
          <w:szCs w:val="20"/>
        </w:rPr>
        <mc:AlternateContent>
          <mc:Choice Requires="wps">
            <w:drawing>
              <wp:anchor distT="0" distB="0" distL="114300" distR="114300" simplePos="0" relativeHeight="251657728" behindDoc="0" locked="0" layoutInCell="1" allowOverlap="1" wp14:anchorId="1F859A6B" wp14:editId="6381B863">
                <wp:simplePos x="0" y="0"/>
                <wp:positionH relativeFrom="column">
                  <wp:posOffset>0</wp:posOffset>
                </wp:positionH>
                <wp:positionV relativeFrom="paragraph">
                  <wp:posOffset>26670</wp:posOffset>
                </wp:positionV>
                <wp:extent cx="5218430" cy="1278890"/>
                <wp:effectExtent l="0" t="1270" r="127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4FB41" w14:textId="77777777" w:rsidR="00FB0574" w:rsidRPr="007F6082" w:rsidRDefault="00FB0574" w:rsidP="002135C8">
                            <w:r w:rsidRPr="00A25E26">
                              <w:rPr>
                                <w:sz w:val="20"/>
                                <w:szCs w:val="20"/>
                              </w:rPr>
                              <w:t>I</w:t>
                            </w:r>
                            <w:r>
                              <w:rPr>
                                <w:sz w:val="20"/>
                                <w:szCs w:val="20"/>
                              </w:rPr>
                              <w:t>nstructor:</w:t>
                            </w:r>
                            <w:r>
                              <w:rPr>
                                <w:sz w:val="20"/>
                                <w:szCs w:val="20"/>
                              </w:rPr>
                              <w:tab/>
                            </w:r>
                            <w:r>
                              <w:rPr>
                                <w:sz w:val="20"/>
                                <w:szCs w:val="20"/>
                              </w:rPr>
                              <w:tab/>
                              <w:t xml:space="preserve">Dr. </w:t>
                            </w:r>
                            <w:proofErr w:type="spellStart"/>
                            <w:r>
                              <w:rPr>
                                <w:sz w:val="20"/>
                                <w:szCs w:val="20"/>
                              </w:rPr>
                              <w:t>LaTasha</w:t>
                            </w:r>
                            <w:proofErr w:type="spellEnd"/>
                            <w:r>
                              <w:rPr>
                                <w:sz w:val="20"/>
                                <w:szCs w:val="20"/>
                              </w:rPr>
                              <w:t xml:space="preserve"> Jones Adams</w:t>
                            </w:r>
                          </w:p>
                          <w:p w14:paraId="18B7BAB1" w14:textId="77777777" w:rsidR="00FB0574" w:rsidRPr="00A25E26" w:rsidRDefault="00FB0574" w:rsidP="002135C8">
                            <w:pPr>
                              <w:rPr>
                                <w:sz w:val="20"/>
                                <w:szCs w:val="20"/>
                              </w:rPr>
                            </w:pPr>
                            <w:r>
                              <w:rPr>
                                <w:sz w:val="20"/>
                                <w:szCs w:val="20"/>
                              </w:rPr>
                              <w:t>Office:</w:t>
                            </w:r>
                            <w:r>
                              <w:rPr>
                                <w:sz w:val="20"/>
                                <w:szCs w:val="20"/>
                              </w:rPr>
                              <w:tab/>
                            </w:r>
                            <w:r>
                              <w:rPr>
                                <w:sz w:val="20"/>
                                <w:szCs w:val="20"/>
                              </w:rPr>
                              <w:tab/>
                            </w:r>
                            <w:r>
                              <w:rPr>
                                <w:sz w:val="20"/>
                                <w:szCs w:val="20"/>
                              </w:rPr>
                              <w:tab/>
                              <w:t>Virtual</w:t>
                            </w:r>
                          </w:p>
                          <w:p w14:paraId="5B81D61E" w14:textId="77777777" w:rsidR="00FB0574" w:rsidRPr="00A25E26" w:rsidRDefault="00FB0574" w:rsidP="002135C8">
                            <w:pPr>
                              <w:rPr>
                                <w:sz w:val="20"/>
                                <w:szCs w:val="20"/>
                              </w:rPr>
                            </w:pPr>
                            <w:r>
                              <w:rPr>
                                <w:sz w:val="20"/>
                                <w:szCs w:val="20"/>
                              </w:rPr>
                              <w:t>Phone:</w:t>
                            </w:r>
                            <w:r>
                              <w:rPr>
                                <w:sz w:val="20"/>
                                <w:szCs w:val="20"/>
                              </w:rPr>
                              <w:tab/>
                            </w:r>
                            <w:r>
                              <w:rPr>
                                <w:sz w:val="20"/>
                                <w:szCs w:val="20"/>
                              </w:rPr>
                              <w:tab/>
                            </w:r>
                            <w:r>
                              <w:rPr>
                                <w:sz w:val="20"/>
                                <w:szCs w:val="20"/>
                              </w:rPr>
                              <w:tab/>
                              <w:t>770-317-1721</w:t>
                            </w:r>
                            <w:r w:rsidRPr="00A25E26">
                              <w:rPr>
                                <w:sz w:val="20"/>
                                <w:szCs w:val="20"/>
                              </w:rPr>
                              <w:t xml:space="preserve"> (cell)</w:t>
                            </w:r>
                          </w:p>
                          <w:p w14:paraId="1F00111F" w14:textId="77777777" w:rsidR="00FB0574" w:rsidRPr="00A25E26" w:rsidRDefault="00FB0574" w:rsidP="002135C8">
                            <w:pPr>
                              <w:rPr>
                                <w:sz w:val="20"/>
                                <w:szCs w:val="20"/>
                              </w:rPr>
                            </w:pPr>
                            <w:r>
                              <w:rPr>
                                <w:sz w:val="20"/>
                                <w:szCs w:val="20"/>
                              </w:rPr>
                              <w:t>E-mail:</w:t>
                            </w:r>
                            <w:r>
                              <w:rPr>
                                <w:sz w:val="20"/>
                                <w:szCs w:val="20"/>
                              </w:rPr>
                              <w:tab/>
                            </w:r>
                            <w:r>
                              <w:rPr>
                                <w:sz w:val="20"/>
                                <w:szCs w:val="20"/>
                              </w:rPr>
                              <w:tab/>
                            </w:r>
                            <w:r>
                              <w:rPr>
                                <w:sz w:val="20"/>
                                <w:szCs w:val="20"/>
                              </w:rPr>
                              <w:tab/>
                              <w:t>jonesl</w:t>
                            </w:r>
                            <w:r w:rsidRPr="00A25E26">
                              <w:rPr>
                                <w:sz w:val="20"/>
                                <w:szCs w:val="20"/>
                              </w:rPr>
                              <w:t>@lindsey.edu</w:t>
                            </w:r>
                          </w:p>
                          <w:p w14:paraId="609D8C08" w14:textId="77777777" w:rsidR="00FB0574" w:rsidRPr="00A25E26" w:rsidRDefault="00FB0574" w:rsidP="00795071">
                            <w:pPr>
                              <w:tabs>
                                <w:tab w:val="left" w:pos="1860"/>
                              </w:tabs>
                              <w:rPr>
                                <w:sz w:val="20"/>
                                <w:szCs w:val="20"/>
                              </w:rPr>
                            </w:pPr>
                            <w:r>
                              <w:rPr>
                                <w:sz w:val="20"/>
                                <w:szCs w:val="20"/>
                              </w:rPr>
                              <w:t>Office Hours:</w:t>
                            </w:r>
                            <w:r w:rsidRPr="00795071">
                              <w:rPr>
                                <w:sz w:val="20"/>
                                <w:szCs w:val="20"/>
                              </w:rPr>
                              <w:tab/>
                            </w:r>
                            <w:r>
                              <w:rPr>
                                <w:sz w:val="20"/>
                                <w:szCs w:val="20"/>
                              </w:rPr>
                              <w:tab/>
                            </w:r>
                            <w:r w:rsidRPr="00795071">
                              <w:rPr>
                                <w:sz w:val="20"/>
                                <w:szCs w:val="20"/>
                              </w:rPr>
                              <w:t>By appointment</w:t>
                            </w:r>
                            <w:r>
                              <w:rPr>
                                <w:sz w:val="20"/>
                                <w:szCs w:val="20"/>
                              </w:rPr>
                              <w:t xml:space="preserve"> via phone or web</w:t>
                            </w:r>
                          </w:p>
                          <w:p w14:paraId="1711EA79" w14:textId="77777777" w:rsidR="00FB0574" w:rsidRDefault="00FB0574" w:rsidP="002135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27" type="#_x0000_t202" style="position:absolute;margin-left:0;margin-top:2.1pt;width:410.9pt;height:10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" stroked="f">
                <v:textbox>
                  <w:txbxContent>
                    <w:p w14:paraId="2FD4FB41" w14:textId="77777777" w:rsidR="00FB0574" w:rsidRPr="007F6082" w:rsidRDefault="00FB0574" w:rsidP="002135C8">
                      <w:r w:rsidRPr="00A25E26">
                        <w:rPr>
                          <w:sz w:val="20"/>
                          <w:szCs w:val="20"/>
                        </w:rPr>
                        <w:t>I</w:t>
                      </w:r>
                      <w:r>
                        <w:rPr>
                          <w:sz w:val="20"/>
                          <w:szCs w:val="20"/>
                        </w:rPr>
                        <w:t>nstructor:</w:t>
                      </w:r>
                      <w:r>
                        <w:rPr>
                          <w:sz w:val="20"/>
                          <w:szCs w:val="20"/>
                        </w:rPr>
                        <w:tab/>
                      </w:r>
                      <w:r>
                        <w:rPr>
                          <w:sz w:val="20"/>
                          <w:szCs w:val="20"/>
                        </w:rPr>
                        <w:tab/>
                        <w:t>Dr. LaTasha Jones Adams</w:t>
                      </w:r>
                    </w:p>
                    <w:p w14:paraId="18B7BAB1" w14:textId="77777777" w:rsidR="00FB0574" w:rsidRPr="00A25E26" w:rsidRDefault="00FB0574" w:rsidP="002135C8">
                      <w:pPr>
                        <w:rPr>
                          <w:sz w:val="20"/>
                          <w:szCs w:val="20"/>
                        </w:rPr>
                      </w:pPr>
                      <w:r>
                        <w:rPr>
                          <w:sz w:val="20"/>
                          <w:szCs w:val="20"/>
                        </w:rPr>
                        <w:t>Office:</w:t>
                      </w:r>
                      <w:r>
                        <w:rPr>
                          <w:sz w:val="20"/>
                          <w:szCs w:val="20"/>
                        </w:rPr>
                        <w:tab/>
                      </w:r>
                      <w:r>
                        <w:rPr>
                          <w:sz w:val="20"/>
                          <w:szCs w:val="20"/>
                        </w:rPr>
                        <w:tab/>
                      </w:r>
                      <w:r>
                        <w:rPr>
                          <w:sz w:val="20"/>
                          <w:szCs w:val="20"/>
                        </w:rPr>
                        <w:tab/>
                        <w:t>Virtual</w:t>
                      </w:r>
                    </w:p>
                    <w:p w14:paraId="5B81D61E" w14:textId="77777777" w:rsidR="00FB0574" w:rsidRPr="00A25E26" w:rsidRDefault="00FB0574" w:rsidP="002135C8">
                      <w:pPr>
                        <w:rPr>
                          <w:sz w:val="20"/>
                          <w:szCs w:val="20"/>
                        </w:rPr>
                      </w:pPr>
                      <w:r>
                        <w:rPr>
                          <w:sz w:val="20"/>
                          <w:szCs w:val="20"/>
                        </w:rPr>
                        <w:t>Phone:</w:t>
                      </w:r>
                      <w:r>
                        <w:rPr>
                          <w:sz w:val="20"/>
                          <w:szCs w:val="20"/>
                        </w:rPr>
                        <w:tab/>
                      </w:r>
                      <w:r>
                        <w:rPr>
                          <w:sz w:val="20"/>
                          <w:szCs w:val="20"/>
                        </w:rPr>
                        <w:tab/>
                      </w:r>
                      <w:r>
                        <w:rPr>
                          <w:sz w:val="20"/>
                          <w:szCs w:val="20"/>
                        </w:rPr>
                        <w:tab/>
                        <w:t>770-317-1721</w:t>
                      </w:r>
                      <w:r w:rsidRPr="00A25E26">
                        <w:rPr>
                          <w:sz w:val="20"/>
                          <w:szCs w:val="20"/>
                        </w:rPr>
                        <w:t xml:space="preserve"> (cell)</w:t>
                      </w:r>
                    </w:p>
                    <w:p w14:paraId="1F00111F" w14:textId="77777777" w:rsidR="00FB0574" w:rsidRPr="00A25E26" w:rsidRDefault="00FB0574" w:rsidP="002135C8">
                      <w:pPr>
                        <w:rPr>
                          <w:sz w:val="20"/>
                          <w:szCs w:val="20"/>
                        </w:rPr>
                      </w:pPr>
                      <w:r>
                        <w:rPr>
                          <w:sz w:val="20"/>
                          <w:szCs w:val="20"/>
                        </w:rPr>
                        <w:t>E-mail:</w:t>
                      </w:r>
                      <w:r>
                        <w:rPr>
                          <w:sz w:val="20"/>
                          <w:szCs w:val="20"/>
                        </w:rPr>
                        <w:tab/>
                      </w:r>
                      <w:r>
                        <w:rPr>
                          <w:sz w:val="20"/>
                          <w:szCs w:val="20"/>
                        </w:rPr>
                        <w:tab/>
                      </w:r>
                      <w:r>
                        <w:rPr>
                          <w:sz w:val="20"/>
                          <w:szCs w:val="20"/>
                        </w:rPr>
                        <w:tab/>
                        <w:t>jonesl</w:t>
                      </w:r>
                      <w:r w:rsidRPr="00A25E26">
                        <w:rPr>
                          <w:sz w:val="20"/>
                          <w:szCs w:val="20"/>
                        </w:rPr>
                        <w:t>@lindsey.edu</w:t>
                      </w:r>
                    </w:p>
                    <w:p w14:paraId="609D8C08" w14:textId="77777777" w:rsidR="00FB0574" w:rsidRPr="00A25E26" w:rsidRDefault="00FB0574" w:rsidP="00795071">
                      <w:pPr>
                        <w:tabs>
                          <w:tab w:val="left" w:pos="1860"/>
                        </w:tabs>
                        <w:rPr>
                          <w:sz w:val="20"/>
                          <w:szCs w:val="20"/>
                        </w:rPr>
                      </w:pPr>
                      <w:r>
                        <w:rPr>
                          <w:sz w:val="20"/>
                          <w:szCs w:val="20"/>
                        </w:rPr>
                        <w:t>Office Hours:</w:t>
                      </w:r>
                      <w:r w:rsidRPr="00795071">
                        <w:rPr>
                          <w:sz w:val="20"/>
                          <w:szCs w:val="20"/>
                        </w:rPr>
                        <w:tab/>
                      </w:r>
                      <w:r>
                        <w:rPr>
                          <w:sz w:val="20"/>
                          <w:szCs w:val="20"/>
                        </w:rPr>
                        <w:tab/>
                      </w:r>
                      <w:r w:rsidRPr="00795071">
                        <w:rPr>
                          <w:sz w:val="20"/>
                          <w:szCs w:val="20"/>
                        </w:rPr>
                        <w:t>By appointment</w:t>
                      </w:r>
                      <w:r>
                        <w:rPr>
                          <w:sz w:val="20"/>
                          <w:szCs w:val="20"/>
                        </w:rPr>
                        <w:t xml:space="preserve"> via phone or web</w:t>
                      </w:r>
                    </w:p>
                    <w:p w14:paraId="1711EA79" w14:textId="77777777" w:rsidR="00FB0574" w:rsidRDefault="00FB0574" w:rsidP="002135C8"/>
                  </w:txbxContent>
                </v:textbox>
              </v:shape>
            </w:pict>
          </mc:Fallback>
        </mc:AlternateContent>
      </w:r>
    </w:p>
    <w:p w14:paraId="7A77ED35" w14:textId="77777777" w:rsidR="002135C8" w:rsidRDefault="002135C8" w:rsidP="00F326AC">
      <w:pPr>
        <w:tabs>
          <w:tab w:val="left" w:pos="1860"/>
        </w:tabs>
        <w:rPr>
          <w:b/>
          <w:sz w:val="20"/>
          <w:szCs w:val="20"/>
        </w:rPr>
      </w:pPr>
    </w:p>
    <w:p w14:paraId="65D3F5D9" w14:textId="77777777" w:rsidR="002135C8" w:rsidRDefault="002135C8" w:rsidP="00F326AC">
      <w:pPr>
        <w:tabs>
          <w:tab w:val="left" w:pos="1860"/>
        </w:tabs>
        <w:rPr>
          <w:b/>
          <w:sz w:val="20"/>
          <w:szCs w:val="20"/>
        </w:rPr>
      </w:pPr>
    </w:p>
    <w:p w14:paraId="0F8B7FBE" w14:textId="77777777" w:rsidR="002135C8" w:rsidRDefault="002135C8" w:rsidP="00F326AC">
      <w:pPr>
        <w:tabs>
          <w:tab w:val="left" w:pos="1860"/>
        </w:tabs>
        <w:rPr>
          <w:b/>
          <w:sz w:val="20"/>
          <w:szCs w:val="20"/>
        </w:rPr>
      </w:pPr>
    </w:p>
    <w:p w14:paraId="75B063CD" w14:textId="77777777" w:rsidR="002135C8" w:rsidRDefault="002135C8" w:rsidP="00F326AC">
      <w:pPr>
        <w:tabs>
          <w:tab w:val="left" w:pos="1860"/>
        </w:tabs>
        <w:rPr>
          <w:b/>
          <w:sz w:val="20"/>
          <w:szCs w:val="20"/>
        </w:rPr>
      </w:pPr>
    </w:p>
    <w:p w14:paraId="0AF1B021" w14:textId="77777777" w:rsidR="002135C8" w:rsidRDefault="002135C8" w:rsidP="00F326AC">
      <w:pPr>
        <w:tabs>
          <w:tab w:val="left" w:pos="1860"/>
        </w:tabs>
        <w:rPr>
          <w:b/>
          <w:sz w:val="20"/>
          <w:szCs w:val="20"/>
        </w:rPr>
      </w:pPr>
    </w:p>
    <w:p w14:paraId="74FE90D1" w14:textId="77777777" w:rsidR="002135C8" w:rsidRDefault="00376AC8" w:rsidP="00F326AC">
      <w:pPr>
        <w:tabs>
          <w:tab w:val="left" w:pos="1860"/>
        </w:tabs>
        <w:rPr>
          <w:b/>
          <w:sz w:val="20"/>
          <w:szCs w:val="20"/>
        </w:rPr>
      </w:pPr>
      <w:r>
        <w:rPr>
          <w:b/>
          <w:sz w:val="20"/>
          <w:szCs w:val="20"/>
        </w:rPr>
        <w:t>*</w:t>
      </w:r>
    </w:p>
    <w:p w14:paraId="65068FEB" w14:textId="77777777" w:rsidR="002135C8" w:rsidRDefault="002135C8" w:rsidP="00F326AC">
      <w:pPr>
        <w:tabs>
          <w:tab w:val="left" w:pos="1860"/>
        </w:tabs>
        <w:rPr>
          <w:b/>
          <w:sz w:val="20"/>
          <w:szCs w:val="20"/>
        </w:rPr>
      </w:pPr>
    </w:p>
    <w:p w14:paraId="47CC1D16" w14:textId="77777777" w:rsidR="00795071" w:rsidRDefault="00795071" w:rsidP="005255DD">
      <w:pPr>
        <w:tabs>
          <w:tab w:val="left" w:pos="1860"/>
        </w:tabs>
        <w:rPr>
          <w:b/>
          <w:sz w:val="20"/>
          <w:szCs w:val="20"/>
        </w:rPr>
      </w:pPr>
    </w:p>
    <w:p w14:paraId="7C84B259" w14:textId="77777777" w:rsidR="005255DD" w:rsidRPr="00A25E26" w:rsidRDefault="005255DD" w:rsidP="005255DD">
      <w:pPr>
        <w:tabs>
          <w:tab w:val="left" w:pos="1860"/>
        </w:tabs>
        <w:rPr>
          <w:b/>
          <w:sz w:val="20"/>
          <w:szCs w:val="20"/>
        </w:rPr>
      </w:pPr>
      <w:r w:rsidRPr="00A25E26">
        <w:rPr>
          <w:b/>
          <w:sz w:val="20"/>
          <w:szCs w:val="20"/>
        </w:rPr>
        <w:t>Required Text:</w:t>
      </w:r>
    </w:p>
    <w:p w14:paraId="1DEFA72A" w14:textId="77777777" w:rsidR="00F860CF" w:rsidRDefault="00F860CF" w:rsidP="006D6F3E">
      <w:pPr>
        <w:pStyle w:val="ColorfulList-Accent11"/>
        <w:widowControl w:val="0"/>
        <w:numPr>
          <w:ilvl w:val="0"/>
          <w:numId w:val="11"/>
        </w:numPr>
        <w:rPr>
          <w:sz w:val="20"/>
          <w:szCs w:val="20"/>
        </w:rPr>
      </w:pPr>
      <w:proofErr w:type="spellStart"/>
      <w:r>
        <w:rPr>
          <w:sz w:val="20"/>
          <w:szCs w:val="20"/>
        </w:rPr>
        <w:t>Mertler</w:t>
      </w:r>
      <w:proofErr w:type="spellEnd"/>
      <w:r>
        <w:rPr>
          <w:sz w:val="20"/>
          <w:szCs w:val="20"/>
        </w:rPr>
        <w:t>, Craig A. (2014). Action Research: Improving Schools and Empowering Educators. (4</w:t>
      </w:r>
      <w:r w:rsidRPr="00F860CF">
        <w:rPr>
          <w:sz w:val="20"/>
          <w:szCs w:val="20"/>
          <w:vertAlign w:val="superscript"/>
        </w:rPr>
        <w:t>th</w:t>
      </w:r>
      <w:r>
        <w:rPr>
          <w:sz w:val="20"/>
          <w:szCs w:val="20"/>
        </w:rPr>
        <w:t xml:space="preserve"> edition). Los Angeles: Sage.</w:t>
      </w:r>
    </w:p>
    <w:p w14:paraId="4C6ED500" w14:textId="77777777" w:rsidR="006D6F3E" w:rsidRDefault="006D6F3E" w:rsidP="006D6F3E">
      <w:pPr>
        <w:pStyle w:val="ColorfulList-Accent11"/>
        <w:widowControl w:val="0"/>
        <w:rPr>
          <w:sz w:val="20"/>
          <w:szCs w:val="20"/>
        </w:rPr>
      </w:pPr>
    </w:p>
    <w:p w14:paraId="52EE49AD" w14:textId="77777777" w:rsidR="005255DD" w:rsidRPr="00AC4F8B" w:rsidRDefault="005255DD" w:rsidP="005255DD">
      <w:pPr>
        <w:pStyle w:val="ColorfulList-Accent11"/>
        <w:widowControl w:val="0"/>
        <w:ind w:left="0"/>
        <w:rPr>
          <w:b/>
          <w:sz w:val="20"/>
          <w:szCs w:val="20"/>
        </w:rPr>
      </w:pPr>
      <w:r w:rsidRPr="00AC4F8B">
        <w:rPr>
          <w:b/>
          <w:sz w:val="20"/>
          <w:szCs w:val="20"/>
        </w:rPr>
        <w:t>Recommended Text:</w:t>
      </w:r>
    </w:p>
    <w:p w14:paraId="36E43AD8" w14:textId="6824F16D" w:rsidR="003A30C5" w:rsidRPr="003A30C5" w:rsidRDefault="003A30C5" w:rsidP="003A30C5">
      <w:pPr>
        <w:widowControl w:val="0"/>
        <w:numPr>
          <w:ilvl w:val="0"/>
          <w:numId w:val="11"/>
        </w:numPr>
        <w:rPr>
          <w:sz w:val="20"/>
          <w:szCs w:val="20"/>
        </w:rPr>
      </w:pPr>
      <w:r w:rsidRPr="008574B5">
        <w:rPr>
          <w:sz w:val="20"/>
          <w:szCs w:val="20"/>
        </w:rPr>
        <w:t xml:space="preserve">American Psychological Association (2009). </w:t>
      </w:r>
      <w:r w:rsidRPr="008574B5">
        <w:rPr>
          <w:i/>
          <w:sz w:val="20"/>
          <w:szCs w:val="20"/>
        </w:rPr>
        <w:t>Publication manual of the American Psychological Association</w:t>
      </w:r>
      <w:r w:rsidRPr="008574B5">
        <w:rPr>
          <w:sz w:val="20"/>
          <w:szCs w:val="20"/>
          <w:u w:val="single"/>
        </w:rPr>
        <w:t>,</w:t>
      </w:r>
      <w:r w:rsidRPr="008574B5">
        <w:rPr>
          <w:sz w:val="20"/>
          <w:szCs w:val="20"/>
        </w:rPr>
        <w:t xml:space="preserve"> (</w:t>
      </w:r>
      <w:r>
        <w:rPr>
          <w:sz w:val="20"/>
          <w:szCs w:val="20"/>
        </w:rPr>
        <w:t>6</w:t>
      </w:r>
      <w:r w:rsidRPr="008574B5">
        <w:rPr>
          <w:sz w:val="20"/>
          <w:szCs w:val="20"/>
          <w:vertAlign w:val="superscript"/>
        </w:rPr>
        <w:t>th</w:t>
      </w:r>
      <w:r w:rsidRPr="008574B5">
        <w:rPr>
          <w:sz w:val="20"/>
          <w:szCs w:val="20"/>
        </w:rPr>
        <w:t xml:space="preserve"> ed.). Washington, D. C.</w:t>
      </w:r>
    </w:p>
    <w:p w14:paraId="1A8D422C" w14:textId="77777777" w:rsidR="005255DD" w:rsidRDefault="005255DD" w:rsidP="005255DD">
      <w:pPr>
        <w:pStyle w:val="ColorfulList-Accent11"/>
        <w:widowControl w:val="0"/>
        <w:numPr>
          <w:ilvl w:val="0"/>
          <w:numId w:val="11"/>
        </w:numPr>
        <w:rPr>
          <w:sz w:val="20"/>
          <w:szCs w:val="20"/>
        </w:rPr>
      </w:pPr>
      <w:r>
        <w:rPr>
          <w:sz w:val="20"/>
          <w:szCs w:val="20"/>
        </w:rPr>
        <w:t>Gall, M.D., Gall, J.P., &amp; Borg, W.R., 8</w:t>
      </w:r>
      <w:r w:rsidRPr="00DC236E">
        <w:rPr>
          <w:sz w:val="20"/>
          <w:szCs w:val="20"/>
          <w:vertAlign w:val="superscript"/>
        </w:rPr>
        <w:t>th</w:t>
      </w:r>
      <w:r>
        <w:rPr>
          <w:sz w:val="20"/>
          <w:szCs w:val="20"/>
        </w:rPr>
        <w:t xml:space="preserve"> Ed., (2007). </w:t>
      </w:r>
      <w:r w:rsidRPr="00DC236E">
        <w:rPr>
          <w:i/>
          <w:sz w:val="20"/>
          <w:szCs w:val="20"/>
        </w:rPr>
        <w:t>Educational Research: An Introduction</w:t>
      </w:r>
      <w:r>
        <w:rPr>
          <w:i/>
          <w:sz w:val="20"/>
          <w:szCs w:val="20"/>
        </w:rPr>
        <w:t xml:space="preserve">. </w:t>
      </w:r>
      <w:r>
        <w:rPr>
          <w:sz w:val="20"/>
          <w:szCs w:val="20"/>
        </w:rPr>
        <w:t>Upper Saddle: NJ: Pearson – Allyn and Bacon.</w:t>
      </w:r>
    </w:p>
    <w:p w14:paraId="3ACB85EE" w14:textId="090B29A8" w:rsidR="003A30C5" w:rsidRPr="003A30C5" w:rsidRDefault="003A30C5" w:rsidP="003A30C5">
      <w:pPr>
        <w:pStyle w:val="ColorfulList-Accent11"/>
        <w:widowControl w:val="0"/>
        <w:numPr>
          <w:ilvl w:val="0"/>
          <w:numId w:val="11"/>
        </w:numPr>
        <w:rPr>
          <w:sz w:val="20"/>
          <w:szCs w:val="20"/>
        </w:rPr>
      </w:pPr>
      <w:r>
        <w:rPr>
          <w:sz w:val="20"/>
          <w:szCs w:val="20"/>
        </w:rPr>
        <w:t>Johnson, Andrew P., (2009</w:t>
      </w:r>
      <w:r w:rsidRPr="00E5636F">
        <w:rPr>
          <w:sz w:val="20"/>
          <w:szCs w:val="20"/>
        </w:rPr>
        <w:t xml:space="preserve">). </w:t>
      </w:r>
      <w:r>
        <w:rPr>
          <w:i/>
          <w:sz w:val="20"/>
          <w:szCs w:val="20"/>
        </w:rPr>
        <w:t>What Every Teacher Should Know About Action Research</w:t>
      </w:r>
      <w:r w:rsidRPr="00E5636F">
        <w:rPr>
          <w:i/>
          <w:sz w:val="20"/>
          <w:szCs w:val="20"/>
        </w:rPr>
        <w:t>.</w:t>
      </w:r>
      <w:r w:rsidRPr="00E5636F">
        <w:rPr>
          <w:b/>
          <w:i/>
          <w:sz w:val="20"/>
          <w:szCs w:val="20"/>
        </w:rPr>
        <w:t xml:space="preserve"> </w:t>
      </w:r>
      <w:r>
        <w:rPr>
          <w:sz w:val="20"/>
          <w:szCs w:val="20"/>
        </w:rPr>
        <w:t>Upper Saddle: NJ: Pearson.</w:t>
      </w:r>
    </w:p>
    <w:p w14:paraId="38306109" w14:textId="77777777" w:rsidR="00176812" w:rsidRDefault="00176812" w:rsidP="00176812">
      <w:pPr>
        <w:pStyle w:val="ColorfulList-Accent11"/>
        <w:widowControl w:val="0"/>
        <w:numPr>
          <w:ilvl w:val="0"/>
          <w:numId w:val="11"/>
        </w:numPr>
        <w:rPr>
          <w:sz w:val="20"/>
          <w:szCs w:val="20"/>
        </w:rPr>
      </w:pPr>
      <w:proofErr w:type="spellStart"/>
      <w:r w:rsidRPr="00176812">
        <w:rPr>
          <w:sz w:val="20"/>
          <w:szCs w:val="20"/>
        </w:rPr>
        <w:t>Sagor</w:t>
      </w:r>
      <w:proofErr w:type="spellEnd"/>
      <w:r w:rsidRPr="00176812">
        <w:rPr>
          <w:sz w:val="20"/>
          <w:szCs w:val="20"/>
        </w:rPr>
        <w:t>, Richard. (2005). The action research guidebook: A four-step process for educators and school teams. Corwin Press, Thousand Oaks, CA.</w:t>
      </w:r>
    </w:p>
    <w:p w14:paraId="6F7A01F6" w14:textId="77777777" w:rsidR="003A30C5" w:rsidRDefault="003A30C5" w:rsidP="003A30C5">
      <w:pPr>
        <w:pStyle w:val="ColorfulList-Accent11"/>
        <w:widowControl w:val="0"/>
        <w:numPr>
          <w:ilvl w:val="0"/>
          <w:numId w:val="11"/>
        </w:numPr>
        <w:rPr>
          <w:sz w:val="20"/>
          <w:szCs w:val="20"/>
        </w:rPr>
      </w:pPr>
      <w:r>
        <w:rPr>
          <w:sz w:val="20"/>
          <w:szCs w:val="20"/>
        </w:rPr>
        <w:t xml:space="preserve">Thomas, R. Murray, (2005). </w:t>
      </w:r>
      <w:r w:rsidRPr="007B07C2">
        <w:rPr>
          <w:i/>
          <w:sz w:val="20"/>
          <w:szCs w:val="20"/>
        </w:rPr>
        <w:t>Teachers Doing Research</w:t>
      </w:r>
      <w:r>
        <w:rPr>
          <w:sz w:val="20"/>
          <w:szCs w:val="20"/>
        </w:rPr>
        <w:t>. Boston: Pearson.</w:t>
      </w:r>
    </w:p>
    <w:p w14:paraId="3A9B362C" w14:textId="77777777" w:rsidR="003A30C5" w:rsidRPr="00176812" w:rsidRDefault="003A30C5" w:rsidP="003A30C5">
      <w:pPr>
        <w:pStyle w:val="ColorfulList-Accent11"/>
        <w:widowControl w:val="0"/>
        <w:ind w:left="360"/>
        <w:rPr>
          <w:sz w:val="20"/>
          <w:szCs w:val="20"/>
        </w:rPr>
      </w:pPr>
    </w:p>
    <w:p w14:paraId="330761F3" w14:textId="77777777" w:rsidR="005255DD" w:rsidRPr="00F860CF" w:rsidRDefault="005255DD" w:rsidP="00F860CF">
      <w:pPr>
        <w:pStyle w:val="ColorfulList-Accent11"/>
        <w:widowControl w:val="0"/>
        <w:rPr>
          <w:sz w:val="20"/>
          <w:szCs w:val="20"/>
        </w:rPr>
      </w:pPr>
    </w:p>
    <w:p w14:paraId="3D456C49" w14:textId="77777777" w:rsidR="005255DD" w:rsidRPr="00A25E26" w:rsidRDefault="005255DD" w:rsidP="005255DD">
      <w:pPr>
        <w:tabs>
          <w:tab w:val="left" w:pos="1860"/>
        </w:tabs>
        <w:rPr>
          <w:b/>
          <w:sz w:val="20"/>
          <w:szCs w:val="20"/>
        </w:rPr>
      </w:pPr>
      <w:r w:rsidRPr="00A25E26">
        <w:rPr>
          <w:b/>
          <w:sz w:val="20"/>
          <w:szCs w:val="20"/>
        </w:rPr>
        <w:t>Course Description:</w:t>
      </w:r>
    </w:p>
    <w:p w14:paraId="2B581186" w14:textId="77777777" w:rsidR="005255DD" w:rsidRPr="00D26E4E" w:rsidRDefault="005255DD" w:rsidP="005255DD">
      <w:pPr>
        <w:pStyle w:val="Default"/>
        <w:rPr>
          <w:sz w:val="20"/>
          <w:szCs w:val="20"/>
        </w:rPr>
      </w:pPr>
      <w:r>
        <w:rPr>
          <w:sz w:val="20"/>
          <w:szCs w:val="20"/>
        </w:rPr>
        <w:t>Th</w:t>
      </w:r>
      <w:r w:rsidRPr="00D26E4E">
        <w:rPr>
          <w:sz w:val="20"/>
          <w:szCs w:val="20"/>
        </w:rPr>
        <w:t xml:space="preserve">is course is an introduction to </w:t>
      </w:r>
      <w:r>
        <w:rPr>
          <w:sz w:val="20"/>
          <w:szCs w:val="20"/>
        </w:rPr>
        <w:t xml:space="preserve">research methods related to </w:t>
      </w:r>
      <w:r w:rsidRPr="001E0868">
        <w:rPr>
          <w:sz w:val="20"/>
          <w:szCs w:val="20"/>
        </w:rPr>
        <w:t>problem-solving in</w:t>
      </w:r>
      <w:r w:rsidRPr="00D26E4E">
        <w:rPr>
          <w:sz w:val="20"/>
          <w:szCs w:val="20"/>
        </w:rPr>
        <w:t xml:space="preserve"> education</w:t>
      </w:r>
      <w:r>
        <w:rPr>
          <w:sz w:val="20"/>
          <w:szCs w:val="20"/>
        </w:rPr>
        <w:t xml:space="preserve"> including qualitative, quantitative, and action research</w:t>
      </w:r>
      <w:r w:rsidRPr="00D26E4E">
        <w:rPr>
          <w:sz w:val="20"/>
          <w:szCs w:val="20"/>
        </w:rPr>
        <w:t xml:space="preserve">.  Research techniques, </w:t>
      </w:r>
      <w:r w:rsidRPr="001E0868">
        <w:rPr>
          <w:sz w:val="20"/>
          <w:szCs w:val="20"/>
        </w:rPr>
        <w:t xml:space="preserve">strategies, methodologies, </w:t>
      </w:r>
      <w:r w:rsidRPr="00D26E4E">
        <w:rPr>
          <w:sz w:val="20"/>
          <w:szCs w:val="20"/>
        </w:rPr>
        <w:t xml:space="preserve">analysis of </w:t>
      </w:r>
      <w:r w:rsidRPr="001E0868">
        <w:rPr>
          <w:sz w:val="20"/>
          <w:szCs w:val="20"/>
        </w:rPr>
        <w:t>r</w:t>
      </w:r>
      <w:r w:rsidRPr="00D26E4E">
        <w:rPr>
          <w:sz w:val="20"/>
          <w:szCs w:val="20"/>
        </w:rPr>
        <w:t xml:space="preserve">esults, and the </w:t>
      </w:r>
      <w:r>
        <w:rPr>
          <w:sz w:val="20"/>
          <w:szCs w:val="20"/>
        </w:rPr>
        <w:t>uses of research are included</w:t>
      </w:r>
      <w:r w:rsidRPr="00D26E4E">
        <w:rPr>
          <w:sz w:val="20"/>
          <w:szCs w:val="20"/>
        </w:rPr>
        <w:t>.</w:t>
      </w:r>
      <w:r w:rsidRPr="001E0868">
        <w:rPr>
          <w:sz w:val="20"/>
          <w:szCs w:val="20"/>
        </w:rPr>
        <w:t xml:space="preserve"> </w:t>
      </w:r>
      <w:r>
        <w:rPr>
          <w:sz w:val="20"/>
          <w:szCs w:val="20"/>
        </w:rPr>
        <w:t xml:space="preserve">The important of the protection of human subjects and the role of the Institutional Review Board for Human Subjects research is explained. Candidates will collaborate with others in their schools and will provide leadership in the ethical role and responsibilities of a researcher. </w:t>
      </w:r>
      <w:r w:rsidRPr="001E0868">
        <w:rPr>
          <w:sz w:val="20"/>
          <w:szCs w:val="20"/>
        </w:rPr>
        <w:t xml:space="preserve">This course assumes </w:t>
      </w:r>
      <w:r>
        <w:rPr>
          <w:sz w:val="20"/>
          <w:szCs w:val="20"/>
        </w:rPr>
        <w:t>little</w:t>
      </w:r>
      <w:r w:rsidRPr="001E0868">
        <w:rPr>
          <w:sz w:val="20"/>
          <w:szCs w:val="20"/>
        </w:rPr>
        <w:t xml:space="preserve"> background in research methods or statistics.</w:t>
      </w:r>
    </w:p>
    <w:p w14:paraId="6CA515D2" w14:textId="77777777" w:rsidR="005255DD" w:rsidRDefault="005255DD" w:rsidP="005255DD">
      <w:pPr>
        <w:tabs>
          <w:tab w:val="left" w:pos="1860"/>
        </w:tabs>
        <w:rPr>
          <w:b/>
          <w:sz w:val="20"/>
          <w:szCs w:val="20"/>
        </w:rPr>
      </w:pPr>
    </w:p>
    <w:p w14:paraId="144318D2" w14:textId="77777777" w:rsidR="005255DD" w:rsidRPr="00A25E26" w:rsidRDefault="005255DD" w:rsidP="005255DD">
      <w:pPr>
        <w:tabs>
          <w:tab w:val="left" w:pos="1860"/>
        </w:tabs>
        <w:rPr>
          <w:b/>
          <w:sz w:val="20"/>
          <w:szCs w:val="20"/>
        </w:rPr>
      </w:pPr>
      <w:r w:rsidRPr="00A25E26">
        <w:rPr>
          <w:b/>
          <w:sz w:val="20"/>
          <w:szCs w:val="20"/>
        </w:rPr>
        <w:t>Conceptual Framework:</w:t>
      </w:r>
    </w:p>
    <w:p w14:paraId="6D1BE9C2" w14:textId="77777777" w:rsidR="00EF3527" w:rsidRPr="006D6F3E" w:rsidRDefault="005255DD" w:rsidP="00EF3527">
      <w:pPr>
        <w:tabs>
          <w:tab w:val="left" w:pos="1860"/>
        </w:tabs>
        <w:rPr>
          <w:sz w:val="20"/>
          <w:szCs w:val="20"/>
        </w:rPr>
      </w:pPr>
      <w:r w:rsidRPr="00A25E26">
        <w:rPr>
          <w:sz w:val="20"/>
          <w:szCs w:val="20"/>
        </w:rPr>
        <w:t xml:space="preserve">The Division of Education and </w:t>
      </w:r>
      <w:r>
        <w:rPr>
          <w:sz w:val="20"/>
          <w:szCs w:val="20"/>
        </w:rPr>
        <w:t>the Unit for Teacher Preparation incorporates the theme “Teacher as Leader for the 21</w:t>
      </w:r>
      <w:r w:rsidRPr="009F091C">
        <w:rPr>
          <w:sz w:val="20"/>
          <w:szCs w:val="20"/>
          <w:vertAlign w:val="superscript"/>
        </w:rPr>
        <w:t>st</w:t>
      </w:r>
      <w:r>
        <w:rPr>
          <w:sz w:val="20"/>
          <w:szCs w:val="20"/>
        </w:rPr>
        <w:t xml:space="preserve"> Century” in each course. Candidates</w:t>
      </w:r>
      <w:r w:rsidR="00B74153">
        <w:rPr>
          <w:sz w:val="20"/>
          <w:szCs w:val="20"/>
        </w:rPr>
        <w:t xml:space="preserve"> in EDUC 5113</w:t>
      </w:r>
      <w:r>
        <w:rPr>
          <w:sz w:val="20"/>
          <w:szCs w:val="20"/>
        </w:rPr>
        <w:t xml:space="preserve"> develop expertise </w:t>
      </w:r>
      <w:r w:rsidR="00B74153">
        <w:rPr>
          <w:sz w:val="20"/>
          <w:szCs w:val="20"/>
        </w:rPr>
        <w:t xml:space="preserve">in how </w:t>
      </w:r>
      <w:r w:rsidR="00CD788F">
        <w:rPr>
          <w:sz w:val="20"/>
          <w:szCs w:val="20"/>
        </w:rPr>
        <w:t>to become teacher leaders by taking on the role of lead researcher in</w:t>
      </w:r>
      <w:r w:rsidR="00B74153">
        <w:rPr>
          <w:sz w:val="20"/>
          <w:szCs w:val="20"/>
        </w:rPr>
        <w:t xml:space="preserve"> different aspects of teaching that will be improve student achievement. Twenty-first century skills </w:t>
      </w:r>
      <w:r w:rsidR="00CD788F">
        <w:rPr>
          <w:sz w:val="20"/>
          <w:szCs w:val="20"/>
        </w:rPr>
        <w:t>will also be addressed by enhancing candidates’ knowledge in researching and creating innovative teaching and learning strategies to use in their careers as teacher facilitators both inside and outside the classroom</w:t>
      </w:r>
      <w:r w:rsidR="00EF3527">
        <w:rPr>
          <w:sz w:val="20"/>
          <w:szCs w:val="20"/>
        </w:rPr>
        <w:t xml:space="preserve">, as outlined </w:t>
      </w:r>
      <w:r w:rsidR="00EF3527" w:rsidRPr="006D6F3E">
        <w:rPr>
          <w:sz w:val="20"/>
          <w:szCs w:val="20"/>
        </w:rPr>
        <w:t>in the Characteristics of Highly Effective Teaching and Learning. This philosophy and motto is the foundation for all activities and coursework.</w:t>
      </w:r>
    </w:p>
    <w:p w14:paraId="62E39D87" w14:textId="77777777" w:rsidR="00CD788F" w:rsidRDefault="00CD788F" w:rsidP="005255DD">
      <w:pPr>
        <w:tabs>
          <w:tab w:val="left" w:pos="1860"/>
        </w:tabs>
        <w:rPr>
          <w:sz w:val="20"/>
          <w:szCs w:val="20"/>
        </w:rPr>
      </w:pPr>
    </w:p>
    <w:p w14:paraId="511F2D2B" w14:textId="77777777" w:rsidR="005255DD" w:rsidRPr="00A25E26" w:rsidRDefault="005255DD" w:rsidP="005255DD">
      <w:pPr>
        <w:tabs>
          <w:tab w:val="left" w:pos="1860"/>
        </w:tabs>
        <w:rPr>
          <w:b/>
          <w:sz w:val="20"/>
          <w:szCs w:val="20"/>
        </w:rPr>
      </w:pPr>
      <w:r w:rsidRPr="00A25E26">
        <w:rPr>
          <w:b/>
          <w:sz w:val="20"/>
          <w:szCs w:val="20"/>
        </w:rPr>
        <w:t>Course Objectives:</w:t>
      </w:r>
    </w:p>
    <w:p w14:paraId="34149E64" w14:textId="77777777" w:rsidR="005255DD" w:rsidRPr="002F09F7" w:rsidRDefault="005255DD" w:rsidP="005255DD">
      <w:pPr>
        <w:rPr>
          <w:b/>
          <w:sz w:val="20"/>
          <w:szCs w:val="20"/>
        </w:rPr>
      </w:pPr>
      <w:r w:rsidRPr="002F09F7">
        <w:rPr>
          <w:sz w:val="20"/>
          <w:szCs w:val="20"/>
        </w:rPr>
        <w:t xml:space="preserve">The purpose of this course is to </w:t>
      </w:r>
      <w:r>
        <w:rPr>
          <w:sz w:val="20"/>
          <w:szCs w:val="20"/>
        </w:rPr>
        <w:t>provide an overview of educational research and how candidates can become leaders in research areas in their schools. Candidates will begin to formulate research questions f</w:t>
      </w:r>
      <w:r w:rsidRPr="00610B9F">
        <w:rPr>
          <w:sz w:val="20"/>
          <w:szCs w:val="20"/>
        </w:rPr>
        <w:t>or an action research</w:t>
      </w:r>
      <w:r>
        <w:rPr>
          <w:sz w:val="20"/>
          <w:szCs w:val="20"/>
        </w:rPr>
        <w:t xml:space="preserve"> project that will be implemented in a future course in the Master of Education sequence. </w:t>
      </w:r>
      <w:r w:rsidRPr="002F09F7">
        <w:rPr>
          <w:sz w:val="20"/>
          <w:szCs w:val="20"/>
        </w:rPr>
        <w:t>Upon successful completion of this course students will be able to:</w:t>
      </w:r>
    </w:p>
    <w:p w14:paraId="160D3F04" w14:textId="77777777" w:rsidR="005255DD" w:rsidRPr="002F09F7" w:rsidRDefault="005255DD" w:rsidP="005255DD">
      <w:pPr>
        <w:autoSpaceDE w:val="0"/>
        <w:autoSpaceDN w:val="0"/>
        <w:adjustRightInd w:val="0"/>
        <w:rPr>
          <w:sz w:val="20"/>
          <w:szCs w:val="20"/>
        </w:rPr>
      </w:pPr>
    </w:p>
    <w:p w14:paraId="15374A62" w14:textId="77777777" w:rsidR="005255DD" w:rsidRPr="00EF3527" w:rsidRDefault="005255DD" w:rsidP="005255DD">
      <w:pPr>
        <w:numPr>
          <w:ilvl w:val="0"/>
          <w:numId w:val="12"/>
        </w:numPr>
        <w:autoSpaceDE w:val="0"/>
        <w:autoSpaceDN w:val="0"/>
        <w:adjustRightInd w:val="0"/>
        <w:rPr>
          <w:sz w:val="20"/>
          <w:szCs w:val="20"/>
        </w:rPr>
      </w:pPr>
      <w:r w:rsidRPr="00EF3527">
        <w:rPr>
          <w:sz w:val="20"/>
          <w:szCs w:val="20"/>
        </w:rPr>
        <w:t>Demonstrate understanding and be able to explain the fundamental concepts (e.g., hypothesis, sampling, replication, external validity) of educational research in the 21</w:t>
      </w:r>
      <w:r w:rsidRPr="00EF3527">
        <w:rPr>
          <w:sz w:val="20"/>
          <w:szCs w:val="20"/>
          <w:vertAlign w:val="superscript"/>
        </w:rPr>
        <w:t>st</w:t>
      </w:r>
      <w:r w:rsidRPr="00EF3527">
        <w:rPr>
          <w:sz w:val="20"/>
          <w:szCs w:val="20"/>
        </w:rPr>
        <w:t xml:space="preserve"> century. </w:t>
      </w:r>
      <w:r w:rsidRPr="00EF3527">
        <w:rPr>
          <w:b/>
          <w:sz w:val="20"/>
          <w:szCs w:val="20"/>
        </w:rPr>
        <w:t>(</w:t>
      </w:r>
      <w:r w:rsidR="00E60033" w:rsidRPr="00E60033">
        <w:rPr>
          <w:b/>
          <w:sz w:val="20"/>
          <w:szCs w:val="20"/>
        </w:rPr>
        <w:t>Student Learning Outcomes</w:t>
      </w:r>
      <w:r w:rsidRPr="00EF3527">
        <w:rPr>
          <w:b/>
          <w:sz w:val="20"/>
          <w:szCs w:val="20"/>
        </w:rPr>
        <w:t>: Knowledge)</w:t>
      </w:r>
    </w:p>
    <w:p w14:paraId="052D417C" w14:textId="77777777" w:rsidR="005255DD" w:rsidRPr="00EF3527" w:rsidRDefault="005255DD" w:rsidP="005255DD">
      <w:pPr>
        <w:numPr>
          <w:ilvl w:val="0"/>
          <w:numId w:val="12"/>
        </w:numPr>
        <w:autoSpaceDE w:val="0"/>
        <w:autoSpaceDN w:val="0"/>
        <w:adjustRightInd w:val="0"/>
        <w:rPr>
          <w:sz w:val="20"/>
          <w:szCs w:val="20"/>
        </w:rPr>
      </w:pPr>
      <w:r w:rsidRPr="00EF3527">
        <w:rPr>
          <w:sz w:val="20"/>
          <w:szCs w:val="20"/>
        </w:rPr>
        <w:t xml:space="preserve">Demonstrate understanding of the different types of research methodology (e.g., case studies, experimental design using pre/post-testing and/or control groups, ethnographic and qualitative research, action research, etc.) including when and why they are appropriate. </w:t>
      </w:r>
      <w:r w:rsidRPr="00EF3527">
        <w:rPr>
          <w:b/>
          <w:sz w:val="20"/>
          <w:szCs w:val="20"/>
        </w:rPr>
        <w:t>(</w:t>
      </w:r>
      <w:r w:rsidR="00E60033" w:rsidRPr="00E60033">
        <w:rPr>
          <w:b/>
          <w:sz w:val="20"/>
          <w:szCs w:val="20"/>
        </w:rPr>
        <w:t>Student Learning Outcomes</w:t>
      </w:r>
      <w:r w:rsidRPr="00EF3527">
        <w:rPr>
          <w:b/>
          <w:sz w:val="20"/>
          <w:szCs w:val="20"/>
        </w:rPr>
        <w:t>: Knowledge)</w:t>
      </w:r>
    </w:p>
    <w:p w14:paraId="3435E825" w14:textId="77777777" w:rsidR="005255DD" w:rsidRPr="00EF3527" w:rsidRDefault="005255DD" w:rsidP="005255DD">
      <w:pPr>
        <w:numPr>
          <w:ilvl w:val="0"/>
          <w:numId w:val="12"/>
        </w:numPr>
        <w:autoSpaceDE w:val="0"/>
        <w:autoSpaceDN w:val="0"/>
        <w:adjustRightInd w:val="0"/>
        <w:rPr>
          <w:sz w:val="20"/>
          <w:szCs w:val="20"/>
        </w:rPr>
      </w:pPr>
      <w:r w:rsidRPr="00EF3527">
        <w:rPr>
          <w:sz w:val="20"/>
          <w:szCs w:val="20"/>
        </w:rPr>
        <w:lastRenderedPageBreak/>
        <w:t xml:space="preserve">Demonstrate understand and be able to explain the specific procedures (e.g., formulating a research problem, selecting a sample, designing a research instrument) involved in the conduct of educational research. </w:t>
      </w:r>
      <w:r w:rsidRPr="00EF3527">
        <w:rPr>
          <w:b/>
          <w:sz w:val="20"/>
          <w:szCs w:val="20"/>
        </w:rPr>
        <w:t>(</w:t>
      </w:r>
      <w:r w:rsidR="00E60033" w:rsidRPr="00E60033">
        <w:rPr>
          <w:b/>
          <w:sz w:val="20"/>
          <w:szCs w:val="20"/>
        </w:rPr>
        <w:t>Student Learning Outcomes</w:t>
      </w:r>
      <w:r w:rsidRPr="00EF3527">
        <w:rPr>
          <w:b/>
          <w:sz w:val="20"/>
          <w:szCs w:val="20"/>
        </w:rPr>
        <w:t>: Knowledge, Pedagogy)</w:t>
      </w:r>
    </w:p>
    <w:p w14:paraId="1317B2D4" w14:textId="77777777" w:rsidR="005255DD" w:rsidRPr="00EF3527" w:rsidRDefault="005255DD" w:rsidP="005255DD">
      <w:pPr>
        <w:numPr>
          <w:ilvl w:val="0"/>
          <w:numId w:val="12"/>
        </w:numPr>
        <w:rPr>
          <w:sz w:val="20"/>
          <w:szCs w:val="20"/>
        </w:rPr>
      </w:pPr>
      <w:r w:rsidRPr="00EF3527">
        <w:rPr>
          <w:sz w:val="20"/>
          <w:szCs w:val="20"/>
        </w:rPr>
        <w:t>Demonstrate understanding of variables, sampling techniques, and statistical techniques, which are appropriate for specific research questions and research designs, and to explain why they are appropriate for different educational research questions on student learning in the 21</w:t>
      </w:r>
      <w:r w:rsidRPr="00EF3527">
        <w:rPr>
          <w:sz w:val="20"/>
          <w:szCs w:val="20"/>
          <w:vertAlign w:val="superscript"/>
        </w:rPr>
        <w:t>st</w:t>
      </w:r>
      <w:r w:rsidRPr="00EF3527">
        <w:rPr>
          <w:sz w:val="20"/>
          <w:szCs w:val="20"/>
        </w:rPr>
        <w:t xml:space="preserve"> century. </w:t>
      </w:r>
      <w:r w:rsidRPr="00EF3527">
        <w:rPr>
          <w:b/>
          <w:sz w:val="20"/>
          <w:szCs w:val="20"/>
        </w:rPr>
        <w:t>(</w:t>
      </w:r>
      <w:r w:rsidR="00E60033" w:rsidRPr="00E60033">
        <w:rPr>
          <w:b/>
          <w:sz w:val="20"/>
          <w:szCs w:val="20"/>
        </w:rPr>
        <w:t>Student Learning Outcomes</w:t>
      </w:r>
      <w:r w:rsidRPr="00EF3527">
        <w:rPr>
          <w:b/>
          <w:sz w:val="20"/>
          <w:szCs w:val="20"/>
        </w:rPr>
        <w:t>: Knowledge, Pedagogy)</w:t>
      </w:r>
    </w:p>
    <w:p w14:paraId="0F342B43" w14:textId="77777777" w:rsidR="005255DD" w:rsidRPr="00EF3527" w:rsidRDefault="005255DD" w:rsidP="005255DD">
      <w:pPr>
        <w:numPr>
          <w:ilvl w:val="0"/>
          <w:numId w:val="12"/>
        </w:numPr>
        <w:spacing w:before="100" w:beforeAutospacing="1" w:after="100" w:afterAutospacing="1"/>
        <w:rPr>
          <w:sz w:val="20"/>
          <w:szCs w:val="20"/>
        </w:rPr>
      </w:pPr>
      <w:r w:rsidRPr="00EF3527">
        <w:rPr>
          <w:sz w:val="20"/>
          <w:szCs w:val="20"/>
        </w:rPr>
        <w:t xml:space="preserve">Demonstrate understanding of critically evaluating evidence-based research literature on student learning and college readiness. </w:t>
      </w:r>
      <w:r w:rsidRPr="00EF3527">
        <w:rPr>
          <w:b/>
          <w:sz w:val="20"/>
          <w:szCs w:val="20"/>
        </w:rPr>
        <w:t>(</w:t>
      </w:r>
      <w:r w:rsidR="00E60033" w:rsidRPr="00E60033">
        <w:rPr>
          <w:b/>
          <w:sz w:val="20"/>
          <w:szCs w:val="20"/>
        </w:rPr>
        <w:t>Student Learning Outcomes</w:t>
      </w:r>
      <w:r w:rsidRPr="00EF3527">
        <w:rPr>
          <w:b/>
          <w:sz w:val="20"/>
          <w:szCs w:val="20"/>
        </w:rPr>
        <w:t>: Knowledge, Pedagogy)</w:t>
      </w:r>
    </w:p>
    <w:p w14:paraId="5F6C5E50" w14:textId="77777777" w:rsidR="005255DD" w:rsidRPr="00EF3527" w:rsidRDefault="005255DD" w:rsidP="005255DD">
      <w:pPr>
        <w:numPr>
          <w:ilvl w:val="0"/>
          <w:numId w:val="12"/>
        </w:numPr>
        <w:rPr>
          <w:sz w:val="20"/>
          <w:szCs w:val="20"/>
        </w:rPr>
      </w:pPr>
      <w:r w:rsidRPr="00EF3527">
        <w:rPr>
          <w:sz w:val="20"/>
          <w:szCs w:val="20"/>
        </w:rPr>
        <w:t xml:space="preserve">Interpret quantitative, qualitative, and action research results as presented in both hypothetical situations and real articles that support differentiated instruction in diverse settings. </w:t>
      </w:r>
      <w:r w:rsidRPr="00EF3527">
        <w:rPr>
          <w:b/>
          <w:sz w:val="20"/>
          <w:szCs w:val="20"/>
        </w:rPr>
        <w:t>(</w:t>
      </w:r>
      <w:r w:rsidR="00E60033" w:rsidRPr="00E60033">
        <w:rPr>
          <w:b/>
          <w:sz w:val="20"/>
          <w:szCs w:val="20"/>
        </w:rPr>
        <w:t>Student Learning Outcomes</w:t>
      </w:r>
      <w:r w:rsidRPr="00EF3527">
        <w:rPr>
          <w:b/>
          <w:sz w:val="20"/>
          <w:szCs w:val="20"/>
        </w:rPr>
        <w:t>: Knowledge, Pedagogy, Leadership)</w:t>
      </w:r>
    </w:p>
    <w:p w14:paraId="5B6B0D02" w14:textId="77777777" w:rsidR="005255DD" w:rsidRPr="00EF3527" w:rsidRDefault="005255DD" w:rsidP="005255DD">
      <w:pPr>
        <w:numPr>
          <w:ilvl w:val="0"/>
          <w:numId w:val="12"/>
        </w:numPr>
        <w:rPr>
          <w:sz w:val="20"/>
          <w:szCs w:val="20"/>
        </w:rPr>
      </w:pPr>
      <w:r w:rsidRPr="00EF3527">
        <w:rPr>
          <w:sz w:val="20"/>
          <w:szCs w:val="20"/>
        </w:rPr>
        <w:t>Use technology and electronic resources to research, organize, evaluate, and communicate action research in the 21</w:t>
      </w:r>
      <w:r w:rsidRPr="00EF3527">
        <w:rPr>
          <w:sz w:val="20"/>
          <w:szCs w:val="20"/>
          <w:vertAlign w:val="superscript"/>
        </w:rPr>
        <w:t>st</w:t>
      </w:r>
      <w:r w:rsidRPr="00EF3527">
        <w:rPr>
          <w:sz w:val="20"/>
          <w:szCs w:val="20"/>
        </w:rPr>
        <w:t xml:space="preserve"> century. </w:t>
      </w:r>
      <w:r w:rsidRPr="00EF3527">
        <w:rPr>
          <w:b/>
          <w:sz w:val="20"/>
          <w:szCs w:val="20"/>
        </w:rPr>
        <w:t>(</w:t>
      </w:r>
      <w:r w:rsidR="00E60033" w:rsidRPr="00E60033">
        <w:rPr>
          <w:b/>
          <w:sz w:val="20"/>
          <w:szCs w:val="20"/>
        </w:rPr>
        <w:t>Student Learning Outcomes</w:t>
      </w:r>
      <w:r w:rsidRPr="00EF3527">
        <w:rPr>
          <w:b/>
          <w:sz w:val="20"/>
          <w:szCs w:val="20"/>
        </w:rPr>
        <w:t>: Knowledge, Pedagogy, Leadership)</w:t>
      </w:r>
    </w:p>
    <w:p w14:paraId="34DEFFC9" w14:textId="77777777" w:rsidR="005255DD" w:rsidRPr="00EF3527" w:rsidRDefault="005255DD" w:rsidP="005255DD">
      <w:pPr>
        <w:numPr>
          <w:ilvl w:val="0"/>
          <w:numId w:val="12"/>
        </w:numPr>
        <w:autoSpaceDE w:val="0"/>
        <w:autoSpaceDN w:val="0"/>
        <w:adjustRightInd w:val="0"/>
        <w:rPr>
          <w:sz w:val="20"/>
          <w:szCs w:val="20"/>
        </w:rPr>
      </w:pPr>
      <w:r w:rsidRPr="00EF3527">
        <w:rPr>
          <w:sz w:val="20"/>
          <w:szCs w:val="20"/>
        </w:rPr>
        <w:t xml:space="preserve">Demonstrate understanding of effects of action research on human subjects. </w:t>
      </w:r>
      <w:r w:rsidRPr="00EF3527">
        <w:rPr>
          <w:b/>
          <w:sz w:val="20"/>
          <w:szCs w:val="20"/>
        </w:rPr>
        <w:t>(</w:t>
      </w:r>
      <w:r w:rsidR="00E60033" w:rsidRPr="00E60033">
        <w:rPr>
          <w:b/>
          <w:sz w:val="20"/>
          <w:szCs w:val="20"/>
        </w:rPr>
        <w:t>Student Learning Outcomes</w:t>
      </w:r>
      <w:r w:rsidRPr="00EF3527">
        <w:rPr>
          <w:b/>
          <w:sz w:val="20"/>
          <w:szCs w:val="20"/>
        </w:rPr>
        <w:t>: Knowledge)</w:t>
      </w:r>
    </w:p>
    <w:p w14:paraId="6A0797BC" w14:textId="77777777" w:rsidR="005255DD" w:rsidRPr="00EF3527" w:rsidRDefault="005255DD" w:rsidP="005255DD">
      <w:pPr>
        <w:numPr>
          <w:ilvl w:val="0"/>
          <w:numId w:val="12"/>
        </w:numPr>
        <w:rPr>
          <w:sz w:val="20"/>
          <w:szCs w:val="20"/>
        </w:rPr>
      </w:pPr>
      <w:r w:rsidRPr="00EF3527">
        <w:rPr>
          <w:sz w:val="20"/>
          <w:szCs w:val="20"/>
        </w:rPr>
        <w:t>Demonstrate the role and responsibilities of a teacher leader in action research.</w:t>
      </w:r>
      <w:r w:rsidRPr="00EF3527">
        <w:rPr>
          <w:b/>
          <w:sz w:val="20"/>
          <w:szCs w:val="20"/>
        </w:rPr>
        <w:t xml:space="preserve"> (</w:t>
      </w:r>
      <w:r w:rsidR="00E60033" w:rsidRPr="00E60033">
        <w:rPr>
          <w:b/>
          <w:sz w:val="20"/>
          <w:szCs w:val="20"/>
        </w:rPr>
        <w:t>Student Learning Outcomes</w:t>
      </w:r>
      <w:r w:rsidRPr="00EF3527">
        <w:rPr>
          <w:b/>
          <w:sz w:val="20"/>
          <w:szCs w:val="20"/>
        </w:rPr>
        <w:t>: Knowledge, Pedagogy, Leadership, Reflective Best Practice)</w:t>
      </w:r>
    </w:p>
    <w:p w14:paraId="4054FFB5" w14:textId="77777777" w:rsidR="006D6F3E" w:rsidRDefault="006D6F3E" w:rsidP="00EF3527"/>
    <w:p w14:paraId="17E298A0" w14:textId="77777777" w:rsidR="006D6F3E" w:rsidRPr="00E60033" w:rsidRDefault="006D6F3E" w:rsidP="00EF3527">
      <w:pPr>
        <w:rPr>
          <w:b/>
          <w:sz w:val="20"/>
          <w:szCs w:val="20"/>
        </w:rPr>
      </w:pPr>
      <w:r w:rsidRPr="00E60033">
        <w:rPr>
          <w:b/>
          <w:sz w:val="20"/>
          <w:szCs w:val="20"/>
        </w:rPr>
        <w:t>Division of Education Student Learning Outcomes</w:t>
      </w:r>
    </w:p>
    <w:p w14:paraId="6B05EBBE" w14:textId="77777777" w:rsidR="006D6F3E" w:rsidRPr="00E60033" w:rsidRDefault="006D6F3E" w:rsidP="00EF3527">
      <w:pPr>
        <w:rPr>
          <w:sz w:val="20"/>
          <w:szCs w:val="20"/>
        </w:rPr>
      </w:pPr>
      <w:r w:rsidRPr="00E60033">
        <w:rPr>
          <w:sz w:val="20"/>
          <w:szCs w:val="20"/>
        </w:rPr>
        <w:t xml:space="preserve">This course addresses Division of Education student learning outcomes through assignments, projects, and discussion. These outcomes include Knowledge, Pedagogy, Leadership, </w:t>
      </w:r>
      <w:r w:rsidR="00EF3527" w:rsidRPr="00E60033">
        <w:rPr>
          <w:sz w:val="20"/>
          <w:szCs w:val="20"/>
        </w:rPr>
        <w:t xml:space="preserve">and </w:t>
      </w:r>
      <w:r w:rsidRPr="00E60033">
        <w:rPr>
          <w:sz w:val="20"/>
          <w:szCs w:val="20"/>
        </w:rPr>
        <w:t>Reflective Best Practice. Specific assessment tasks associate</w:t>
      </w:r>
      <w:r w:rsidR="00EF3527" w:rsidRPr="00E60033">
        <w:rPr>
          <w:sz w:val="20"/>
          <w:szCs w:val="20"/>
        </w:rPr>
        <w:t>d with these outcomes are noted following the course objectives above.</w:t>
      </w:r>
    </w:p>
    <w:p w14:paraId="5D31CC03" w14:textId="77777777" w:rsidR="006D6F3E" w:rsidRPr="00E60033" w:rsidRDefault="006D6F3E" w:rsidP="00EF3527">
      <w:pPr>
        <w:rPr>
          <w:sz w:val="20"/>
          <w:szCs w:val="20"/>
        </w:rPr>
      </w:pPr>
    </w:p>
    <w:p w14:paraId="5A6C6FD2" w14:textId="77777777" w:rsidR="005255DD" w:rsidRDefault="005255DD" w:rsidP="005255DD">
      <w:pPr>
        <w:tabs>
          <w:tab w:val="left" w:pos="1860"/>
        </w:tabs>
        <w:rPr>
          <w:b/>
          <w:sz w:val="20"/>
          <w:szCs w:val="20"/>
        </w:rPr>
      </w:pPr>
      <w:r w:rsidRPr="00610B9F">
        <w:rPr>
          <w:b/>
          <w:sz w:val="20"/>
          <w:szCs w:val="20"/>
        </w:rPr>
        <w:t>Course Requirements/Assessment Tasks</w:t>
      </w:r>
    </w:p>
    <w:p w14:paraId="0D0AB83D" w14:textId="77777777" w:rsidR="00E60033" w:rsidRPr="00610B9F" w:rsidRDefault="00E60033" w:rsidP="005255DD">
      <w:pPr>
        <w:tabs>
          <w:tab w:val="left" w:pos="1860"/>
        </w:tabs>
        <w:rPr>
          <w:b/>
          <w:sz w:val="20"/>
          <w:szCs w:val="20"/>
        </w:rPr>
      </w:pPr>
    </w:p>
    <w:p w14:paraId="6F4AB3AE" w14:textId="77777777" w:rsidR="005255DD" w:rsidRPr="000A6884" w:rsidRDefault="005255DD" w:rsidP="005255DD">
      <w:pPr>
        <w:autoSpaceDE w:val="0"/>
        <w:autoSpaceDN w:val="0"/>
        <w:adjustRightInd w:val="0"/>
        <w:ind w:left="57"/>
        <w:rPr>
          <w:sz w:val="20"/>
          <w:szCs w:val="20"/>
        </w:rPr>
      </w:pPr>
      <w:r w:rsidRPr="000A6884">
        <w:rPr>
          <w:sz w:val="20"/>
          <w:szCs w:val="20"/>
        </w:rPr>
        <w:t xml:space="preserve">1.     </w:t>
      </w:r>
      <w:r w:rsidR="00665809">
        <w:rPr>
          <w:b/>
          <w:sz w:val="20"/>
          <w:szCs w:val="20"/>
        </w:rPr>
        <w:t>Research Topic Introduction</w:t>
      </w:r>
    </w:p>
    <w:p w14:paraId="1FDC0AE8" w14:textId="77777777" w:rsidR="00446302" w:rsidRDefault="00446302" w:rsidP="00446302">
      <w:pPr>
        <w:pStyle w:val="ColorfulList-Accent11"/>
        <w:autoSpaceDE w:val="0"/>
        <w:autoSpaceDN w:val="0"/>
        <w:adjustRightInd w:val="0"/>
        <w:ind w:left="417"/>
        <w:rPr>
          <w:sz w:val="20"/>
          <w:szCs w:val="20"/>
        </w:rPr>
      </w:pPr>
      <w:r>
        <w:rPr>
          <w:sz w:val="20"/>
          <w:szCs w:val="20"/>
        </w:rPr>
        <w:t>This assignment will have a first draft and a final draft to it. This means that you will do your best work during the first time around and will receive feedback and an opportunity to make this section even better for the final draft. The page range for this section should be 3-10 pages. Use appropriate APA, 6</w:t>
      </w:r>
      <w:r w:rsidRPr="00446302">
        <w:rPr>
          <w:sz w:val="20"/>
          <w:szCs w:val="20"/>
          <w:vertAlign w:val="superscript"/>
        </w:rPr>
        <w:t>th</w:t>
      </w:r>
      <w:r>
        <w:rPr>
          <w:sz w:val="20"/>
          <w:szCs w:val="20"/>
        </w:rPr>
        <w:t xml:space="preserve"> edition.</w:t>
      </w:r>
    </w:p>
    <w:p w14:paraId="579B20F3" w14:textId="77777777" w:rsidR="005255DD" w:rsidRDefault="005255DD" w:rsidP="005255DD">
      <w:pPr>
        <w:autoSpaceDE w:val="0"/>
        <w:autoSpaceDN w:val="0"/>
        <w:adjustRightInd w:val="0"/>
        <w:ind w:left="417"/>
        <w:rPr>
          <w:sz w:val="20"/>
          <w:szCs w:val="20"/>
        </w:rPr>
      </w:pPr>
    </w:p>
    <w:p w14:paraId="754BECBB" w14:textId="77777777" w:rsidR="00E24AA3" w:rsidRPr="000A6884" w:rsidRDefault="00E24AA3" w:rsidP="005255DD">
      <w:pPr>
        <w:autoSpaceDE w:val="0"/>
        <w:autoSpaceDN w:val="0"/>
        <w:adjustRightInd w:val="0"/>
        <w:ind w:left="417"/>
        <w:rPr>
          <w:sz w:val="20"/>
          <w:szCs w:val="20"/>
        </w:rPr>
      </w:pPr>
      <w:r>
        <w:rPr>
          <w:sz w:val="20"/>
          <w:szCs w:val="20"/>
        </w:rPr>
        <w:t>This introduction will introduce your problem statement and the overall research</w:t>
      </w:r>
      <w:r w:rsidR="006508A2">
        <w:rPr>
          <w:sz w:val="20"/>
          <w:szCs w:val="20"/>
        </w:rPr>
        <w:t>. Completing this project may involve statistics to introduce the topic.</w:t>
      </w:r>
    </w:p>
    <w:p w14:paraId="7CC5B5B2" w14:textId="77777777" w:rsidR="00EF3527" w:rsidRPr="000A6884" w:rsidRDefault="00EF3527" w:rsidP="00446302">
      <w:pPr>
        <w:autoSpaceDE w:val="0"/>
        <w:autoSpaceDN w:val="0"/>
        <w:adjustRightInd w:val="0"/>
        <w:rPr>
          <w:sz w:val="20"/>
          <w:szCs w:val="20"/>
        </w:rPr>
      </w:pPr>
    </w:p>
    <w:p w14:paraId="47D85FEE" w14:textId="77777777" w:rsidR="005255DD" w:rsidRPr="000A6884" w:rsidRDefault="000A6884" w:rsidP="005255DD">
      <w:pPr>
        <w:autoSpaceDE w:val="0"/>
        <w:autoSpaceDN w:val="0"/>
        <w:adjustRightInd w:val="0"/>
        <w:ind w:left="57"/>
        <w:rPr>
          <w:sz w:val="20"/>
          <w:szCs w:val="20"/>
        </w:rPr>
      </w:pPr>
      <w:r w:rsidRPr="000A6884">
        <w:rPr>
          <w:sz w:val="20"/>
          <w:szCs w:val="20"/>
        </w:rPr>
        <w:t>2</w:t>
      </w:r>
      <w:r w:rsidR="005255DD" w:rsidRPr="000A6884">
        <w:rPr>
          <w:sz w:val="20"/>
          <w:szCs w:val="20"/>
        </w:rPr>
        <w:t xml:space="preserve">.    </w:t>
      </w:r>
      <w:r w:rsidR="00665809">
        <w:rPr>
          <w:b/>
          <w:sz w:val="20"/>
          <w:szCs w:val="20"/>
        </w:rPr>
        <w:t>Literature Review</w:t>
      </w:r>
    </w:p>
    <w:p w14:paraId="52E50773" w14:textId="77777777" w:rsidR="00446302" w:rsidRDefault="00446302" w:rsidP="00446302">
      <w:pPr>
        <w:pStyle w:val="ColorfulList-Accent11"/>
        <w:autoSpaceDE w:val="0"/>
        <w:autoSpaceDN w:val="0"/>
        <w:adjustRightInd w:val="0"/>
        <w:ind w:left="417"/>
        <w:rPr>
          <w:sz w:val="20"/>
          <w:szCs w:val="20"/>
        </w:rPr>
      </w:pPr>
      <w:r>
        <w:rPr>
          <w:sz w:val="20"/>
          <w:szCs w:val="20"/>
        </w:rPr>
        <w:t>This assignment will have a first draft and a final draft to it. This means that you will do your best work during the first time around and will receive feedback and an opportunity to make this section even better for the final draft. The page range for this section should be 3-10 pages. Use appropriate APA, 6</w:t>
      </w:r>
      <w:r w:rsidRPr="00446302">
        <w:rPr>
          <w:sz w:val="20"/>
          <w:szCs w:val="20"/>
          <w:vertAlign w:val="superscript"/>
        </w:rPr>
        <w:t>th</w:t>
      </w:r>
      <w:r>
        <w:rPr>
          <w:sz w:val="20"/>
          <w:szCs w:val="20"/>
        </w:rPr>
        <w:t xml:space="preserve"> edition.</w:t>
      </w:r>
    </w:p>
    <w:p w14:paraId="375BA663" w14:textId="77777777" w:rsidR="00E24AA3" w:rsidRDefault="00E24AA3" w:rsidP="00446302">
      <w:pPr>
        <w:pStyle w:val="ColorfulList-Accent11"/>
        <w:autoSpaceDE w:val="0"/>
        <w:autoSpaceDN w:val="0"/>
        <w:adjustRightInd w:val="0"/>
        <w:ind w:left="417"/>
        <w:rPr>
          <w:sz w:val="20"/>
          <w:szCs w:val="20"/>
        </w:rPr>
      </w:pPr>
    </w:p>
    <w:p w14:paraId="520AF51D" w14:textId="77777777" w:rsidR="005255DD" w:rsidRPr="000A6884" w:rsidRDefault="00EF3527" w:rsidP="005255DD">
      <w:pPr>
        <w:autoSpaceDE w:val="0"/>
        <w:autoSpaceDN w:val="0"/>
        <w:adjustRightInd w:val="0"/>
        <w:ind w:left="417"/>
        <w:rPr>
          <w:sz w:val="20"/>
          <w:szCs w:val="20"/>
        </w:rPr>
      </w:pPr>
      <w:r w:rsidRPr="000A6884">
        <w:rPr>
          <w:sz w:val="20"/>
          <w:szCs w:val="20"/>
        </w:rPr>
        <w:t xml:space="preserve">Completing this project may involve using </w:t>
      </w:r>
      <w:r w:rsidR="00E24AA3">
        <w:rPr>
          <w:sz w:val="20"/>
          <w:szCs w:val="20"/>
        </w:rPr>
        <w:t xml:space="preserve">journal articles, </w:t>
      </w:r>
      <w:r w:rsidRPr="000A6884">
        <w:rPr>
          <w:sz w:val="20"/>
          <w:szCs w:val="20"/>
        </w:rPr>
        <w:t xml:space="preserve">online library resources, interlibrary loan, and physical library holdings. </w:t>
      </w:r>
      <w:r w:rsidR="006508A2">
        <w:rPr>
          <w:sz w:val="20"/>
          <w:szCs w:val="20"/>
        </w:rPr>
        <w:t>The literature will be written from synthesizing information found in texts. This will be done through paraphrases and direct quotes.</w:t>
      </w:r>
    </w:p>
    <w:p w14:paraId="096A2883" w14:textId="77777777" w:rsidR="00EF3527" w:rsidRPr="000A6884" w:rsidRDefault="00EF3527" w:rsidP="005255DD">
      <w:pPr>
        <w:autoSpaceDE w:val="0"/>
        <w:autoSpaceDN w:val="0"/>
        <w:adjustRightInd w:val="0"/>
        <w:ind w:left="417"/>
        <w:rPr>
          <w:sz w:val="20"/>
          <w:szCs w:val="20"/>
        </w:rPr>
      </w:pPr>
    </w:p>
    <w:p w14:paraId="48A0EE4D" w14:textId="77777777" w:rsidR="005255DD" w:rsidRPr="000A6884" w:rsidRDefault="000A6884" w:rsidP="005255DD">
      <w:pPr>
        <w:autoSpaceDE w:val="0"/>
        <w:autoSpaceDN w:val="0"/>
        <w:adjustRightInd w:val="0"/>
        <w:rPr>
          <w:sz w:val="20"/>
          <w:szCs w:val="20"/>
        </w:rPr>
      </w:pPr>
      <w:r>
        <w:rPr>
          <w:sz w:val="20"/>
          <w:szCs w:val="20"/>
        </w:rPr>
        <w:t>3</w:t>
      </w:r>
      <w:r w:rsidR="005255DD" w:rsidRPr="000A6884">
        <w:rPr>
          <w:sz w:val="20"/>
          <w:szCs w:val="20"/>
        </w:rPr>
        <w:t xml:space="preserve">.      </w:t>
      </w:r>
      <w:r w:rsidR="00665809">
        <w:rPr>
          <w:b/>
          <w:sz w:val="20"/>
          <w:szCs w:val="20"/>
        </w:rPr>
        <w:t>Methodology Report</w:t>
      </w:r>
    </w:p>
    <w:p w14:paraId="60E2C91A" w14:textId="77777777" w:rsidR="00EF3527" w:rsidRDefault="00446302" w:rsidP="005255DD">
      <w:pPr>
        <w:pStyle w:val="ColorfulList-Accent11"/>
        <w:autoSpaceDE w:val="0"/>
        <w:autoSpaceDN w:val="0"/>
        <w:adjustRightInd w:val="0"/>
        <w:ind w:left="417"/>
        <w:rPr>
          <w:sz w:val="20"/>
          <w:szCs w:val="20"/>
        </w:rPr>
      </w:pPr>
      <w:r>
        <w:rPr>
          <w:sz w:val="20"/>
          <w:szCs w:val="20"/>
        </w:rPr>
        <w:t>This assignment will have a first draft and a final draft to it. This means that you will do your best work during the first time around and will receive feedback and an opportunity to make this section even better for the final draft. The page range for this section should be 3-10 pages. Use appropriate APA, 6</w:t>
      </w:r>
      <w:r w:rsidRPr="00446302">
        <w:rPr>
          <w:sz w:val="20"/>
          <w:szCs w:val="20"/>
          <w:vertAlign w:val="superscript"/>
        </w:rPr>
        <w:t>th</w:t>
      </w:r>
      <w:r>
        <w:rPr>
          <w:sz w:val="20"/>
          <w:szCs w:val="20"/>
        </w:rPr>
        <w:t xml:space="preserve"> edition.</w:t>
      </w:r>
    </w:p>
    <w:p w14:paraId="7749CF12" w14:textId="77777777" w:rsidR="006508A2" w:rsidRDefault="006508A2" w:rsidP="005255DD">
      <w:pPr>
        <w:pStyle w:val="ColorfulList-Accent11"/>
        <w:autoSpaceDE w:val="0"/>
        <w:autoSpaceDN w:val="0"/>
        <w:adjustRightInd w:val="0"/>
        <w:ind w:left="417"/>
        <w:rPr>
          <w:sz w:val="20"/>
          <w:szCs w:val="20"/>
        </w:rPr>
      </w:pPr>
    </w:p>
    <w:p w14:paraId="6599E391" w14:textId="77777777" w:rsidR="006508A2" w:rsidRDefault="006508A2" w:rsidP="005255DD">
      <w:pPr>
        <w:pStyle w:val="ColorfulList-Accent11"/>
        <w:autoSpaceDE w:val="0"/>
        <w:autoSpaceDN w:val="0"/>
        <w:adjustRightInd w:val="0"/>
        <w:ind w:left="417"/>
        <w:rPr>
          <w:sz w:val="20"/>
          <w:szCs w:val="20"/>
        </w:rPr>
      </w:pPr>
      <w:r>
        <w:rPr>
          <w:sz w:val="20"/>
          <w:szCs w:val="20"/>
        </w:rPr>
        <w:t>This project will include how and when you will conduct research.</w:t>
      </w:r>
      <w:r w:rsidR="005D1B85">
        <w:rPr>
          <w:sz w:val="20"/>
          <w:szCs w:val="20"/>
        </w:rPr>
        <w:t xml:space="preserve"> </w:t>
      </w:r>
    </w:p>
    <w:p w14:paraId="5BBC1F98" w14:textId="77777777" w:rsidR="00446302" w:rsidRPr="000A6884" w:rsidRDefault="00446302" w:rsidP="005255DD">
      <w:pPr>
        <w:pStyle w:val="ColorfulList-Accent11"/>
        <w:autoSpaceDE w:val="0"/>
        <w:autoSpaceDN w:val="0"/>
        <w:adjustRightInd w:val="0"/>
        <w:ind w:left="417"/>
        <w:rPr>
          <w:sz w:val="20"/>
          <w:szCs w:val="20"/>
        </w:rPr>
      </w:pPr>
    </w:p>
    <w:p w14:paraId="5B14F5F7" w14:textId="77777777" w:rsidR="005255DD" w:rsidRPr="000A6884" w:rsidRDefault="000A6884" w:rsidP="00446302">
      <w:pPr>
        <w:pStyle w:val="ColorfulList-Accent11"/>
        <w:autoSpaceDE w:val="0"/>
        <w:autoSpaceDN w:val="0"/>
        <w:adjustRightInd w:val="0"/>
        <w:ind w:left="0"/>
        <w:rPr>
          <w:sz w:val="20"/>
          <w:szCs w:val="20"/>
        </w:rPr>
      </w:pPr>
      <w:r>
        <w:rPr>
          <w:sz w:val="20"/>
          <w:szCs w:val="20"/>
        </w:rPr>
        <w:t>4</w:t>
      </w:r>
      <w:r w:rsidR="00446302">
        <w:rPr>
          <w:sz w:val="20"/>
          <w:szCs w:val="20"/>
        </w:rPr>
        <w:t xml:space="preserve">.   </w:t>
      </w:r>
      <w:r w:rsidR="005255DD" w:rsidRPr="000A6884">
        <w:rPr>
          <w:sz w:val="20"/>
          <w:szCs w:val="20"/>
        </w:rPr>
        <w:t xml:space="preserve">   </w:t>
      </w:r>
      <w:r w:rsidR="005255DD" w:rsidRPr="000A6884">
        <w:rPr>
          <w:b/>
          <w:sz w:val="20"/>
          <w:szCs w:val="20"/>
        </w:rPr>
        <w:t>Reflections</w:t>
      </w:r>
      <w:r w:rsidR="00665809">
        <w:rPr>
          <w:b/>
          <w:sz w:val="20"/>
          <w:szCs w:val="20"/>
        </w:rPr>
        <w:t>/Online Discussions/Class Participation</w:t>
      </w:r>
    </w:p>
    <w:p w14:paraId="4E2CE636" w14:textId="77777777" w:rsidR="005255DD" w:rsidRDefault="005255DD" w:rsidP="005255DD">
      <w:pPr>
        <w:pStyle w:val="ColorfulList-Accent11"/>
        <w:autoSpaceDE w:val="0"/>
        <w:autoSpaceDN w:val="0"/>
        <w:adjustRightInd w:val="0"/>
        <w:ind w:left="450" w:hanging="450"/>
        <w:rPr>
          <w:sz w:val="20"/>
          <w:szCs w:val="20"/>
        </w:rPr>
      </w:pPr>
      <w:r w:rsidRPr="000A6884">
        <w:rPr>
          <w:sz w:val="20"/>
          <w:szCs w:val="20"/>
        </w:rPr>
        <w:tab/>
      </w:r>
      <w:r w:rsidR="00395261">
        <w:rPr>
          <w:sz w:val="20"/>
          <w:szCs w:val="20"/>
        </w:rPr>
        <w:t>The reflections, online discussions, and class participation are imperative and will improve the overall experience of the student.</w:t>
      </w:r>
      <w:r w:rsidR="00446302">
        <w:rPr>
          <w:sz w:val="20"/>
          <w:szCs w:val="20"/>
        </w:rPr>
        <w:t xml:space="preserve"> </w:t>
      </w:r>
      <w:r w:rsidR="00395261">
        <w:rPr>
          <w:sz w:val="20"/>
          <w:szCs w:val="20"/>
        </w:rPr>
        <w:t xml:space="preserve"> </w:t>
      </w:r>
    </w:p>
    <w:p w14:paraId="78F10117" w14:textId="77777777" w:rsidR="00E220BF" w:rsidRDefault="00E220BF" w:rsidP="005255DD">
      <w:pPr>
        <w:pStyle w:val="ColorfulList-Accent11"/>
        <w:autoSpaceDE w:val="0"/>
        <w:autoSpaceDN w:val="0"/>
        <w:adjustRightInd w:val="0"/>
        <w:ind w:left="450" w:hanging="450"/>
        <w:rPr>
          <w:sz w:val="20"/>
          <w:szCs w:val="20"/>
        </w:rPr>
      </w:pPr>
    </w:p>
    <w:p w14:paraId="50C3CEE2" w14:textId="160C1DE1" w:rsidR="00E220BF" w:rsidRDefault="00E220BF" w:rsidP="005255DD">
      <w:pPr>
        <w:pStyle w:val="ColorfulList-Accent11"/>
        <w:autoSpaceDE w:val="0"/>
        <w:autoSpaceDN w:val="0"/>
        <w:adjustRightInd w:val="0"/>
        <w:ind w:left="450" w:hanging="450"/>
        <w:rPr>
          <w:sz w:val="20"/>
          <w:szCs w:val="20"/>
        </w:rPr>
      </w:pPr>
      <w:r>
        <w:rPr>
          <w:sz w:val="20"/>
          <w:szCs w:val="20"/>
        </w:rPr>
        <w:t xml:space="preserve">5. </w:t>
      </w:r>
      <w:r>
        <w:rPr>
          <w:sz w:val="20"/>
          <w:szCs w:val="20"/>
        </w:rPr>
        <w:tab/>
      </w:r>
      <w:r w:rsidRPr="00060690">
        <w:rPr>
          <w:b/>
          <w:sz w:val="20"/>
          <w:szCs w:val="20"/>
        </w:rPr>
        <w:t>IRB</w:t>
      </w:r>
    </w:p>
    <w:p w14:paraId="02E493F0" w14:textId="794C1B95" w:rsidR="00E220BF" w:rsidRPr="000A6884" w:rsidRDefault="00E220BF" w:rsidP="005255DD">
      <w:pPr>
        <w:pStyle w:val="ColorfulList-Accent11"/>
        <w:autoSpaceDE w:val="0"/>
        <w:autoSpaceDN w:val="0"/>
        <w:adjustRightInd w:val="0"/>
        <w:ind w:left="450" w:hanging="450"/>
        <w:rPr>
          <w:sz w:val="20"/>
          <w:szCs w:val="20"/>
        </w:rPr>
      </w:pPr>
      <w:r>
        <w:rPr>
          <w:sz w:val="20"/>
          <w:szCs w:val="20"/>
        </w:rPr>
        <w:tab/>
        <w:t>This assignment will be completed and submitted this semester and is needed to conduct research at Lindsey Wilson College. There are modules for research certification that must be completed. Following completion of the modules a paper application must be completed.</w:t>
      </w:r>
    </w:p>
    <w:p w14:paraId="2B888B85" w14:textId="77777777" w:rsidR="005255DD" w:rsidRPr="000A6884" w:rsidRDefault="005255DD" w:rsidP="005255DD">
      <w:pPr>
        <w:pStyle w:val="ColorfulList-Accent11"/>
        <w:autoSpaceDE w:val="0"/>
        <w:autoSpaceDN w:val="0"/>
        <w:adjustRightInd w:val="0"/>
        <w:ind w:left="450" w:hanging="450"/>
        <w:rPr>
          <w:sz w:val="20"/>
          <w:szCs w:val="20"/>
        </w:rPr>
      </w:pPr>
    </w:p>
    <w:p w14:paraId="305D485B" w14:textId="77777777" w:rsidR="00E60033" w:rsidRPr="00E60033" w:rsidRDefault="00E60033" w:rsidP="00E60033">
      <w:pPr>
        <w:rPr>
          <w:b/>
          <w:sz w:val="20"/>
          <w:szCs w:val="20"/>
        </w:rPr>
      </w:pPr>
      <w:r w:rsidRPr="00E60033">
        <w:rPr>
          <w:b/>
          <w:sz w:val="20"/>
          <w:szCs w:val="20"/>
          <w:u w:val="single"/>
        </w:rPr>
        <w:t xml:space="preserve">All work is due on </w:t>
      </w:r>
      <w:r w:rsidR="00665809">
        <w:rPr>
          <w:b/>
          <w:sz w:val="20"/>
          <w:szCs w:val="20"/>
          <w:u w:val="single"/>
        </w:rPr>
        <w:t xml:space="preserve">or before the </w:t>
      </w:r>
      <w:r w:rsidRPr="00E60033">
        <w:rPr>
          <w:b/>
          <w:sz w:val="20"/>
          <w:szCs w:val="20"/>
          <w:u w:val="single"/>
        </w:rPr>
        <w:t>ass</w:t>
      </w:r>
      <w:r w:rsidR="00665809">
        <w:rPr>
          <w:b/>
          <w:sz w:val="20"/>
          <w:szCs w:val="20"/>
          <w:u w:val="single"/>
        </w:rPr>
        <w:t>igned date</w:t>
      </w:r>
    </w:p>
    <w:p w14:paraId="05AD9923" w14:textId="77777777" w:rsidR="00E60033" w:rsidRDefault="00E60033" w:rsidP="005255DD">
      <w:pPr>
        <w:rPr>
          <w:b/>
          <w:sz w:val="20"/>
          <w:szCs w:val="20"/>
        </w:rPr>
      </w:pPr>
    </w:p>
    <w:p w14:paraId="6FD89187" w14:textId="77777777" w:rsidR="005255DD" w:rsidRPr="00A25E26" w:rsidRDefault="005255DD" w:rsidP="005255DD">
      <w:pPr>
        <w:rPr>
          <w:b/>
          <w:sz w:val="20"/>
          <w:szCs w:val="20"/>
        </w:rPr>
      </w:pPr>
      <w:r w:rsidRPr="00A25E26">
        <w:rPr>
          <w:b/>
          <w:sz w:val="20"/>
          <w:szCs w:val="20"/>
        </w:rPr>
        <w:t>Deadlines:</w:t>
      </w:r>
    </w:p>
    <w:p w14:paraId="6253E2A0" w14:textId="77777777" w:rsidR="005255DD" w:rsidRPr="00A25E26" w:rsidRDefault="00395632" w:rsidP="005255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060690">
        <w:rPr>
          <w:b/>
          <w:sz w:val="20"/>
          <w:szCs w:val="20"/>
          <w:u w:val="single"/>
        </w:rPr>
        <w:lastRenderedPageBreak/>
        <w:t>All assignments are due before the last day of the module</w:t>
      </w:r>
      <w:r>
        <w:rPr>
          <w:sz w:val="20"/>
          <w:szCs w:val="20"/>
        </w:rPr>
        <w:t xml:space="preserve">. Students may elect to turn in assignments early. Early submission is encouraged.  </w:t>
      </w:r>
      <w:r w:rsidR="005255DD" w:rsidRPr="00A25E26">
        <w:rPr>
          <w:sz w:val="20"/>
          <w:szCs w:val="20"/>
        </w:rPr>
        <w:t xml:space="preserve">Late assignments or projects will not be accepted. If you cannot meet a deadline, you should contact the instructor and ask for a deadline extension BEFORE the deadline arrives. Although extensions may be granted, they are not automatic. If you miss a deadline without receiving an extension, you may not make up the missed work. </w:t>
      </w:r>
    </w:p>
    <w:p w14:paraId="4729F442" w14:textId="77777777" w:rsidR="000A6884" w:rsidRDefault="000A6884" w:rsidP="005255DD">
      <w:pPr>
        <w:tabs>
          <w:tab w:val="left" w:pos="1860"/>
        </w:tabs>
        <w:rPr>
          <w:sz w:val="20"/>
          <w:szCs w:val="20"/>
        </w:rPr>
      </w:pPr>
    </w:p>
    <w:p w14:paraId="2F8C638A" w14:textId="77777777" w:rsidR="005255DD" w:rsidRPr="00A25E26" w:rsidRDefault="005255DD" w:rsidP="005255DD">
      <w:pPr>
        <w:tabs>
          <w:tab w:val="left" w:pos="1860"/>
        </w:tabs>
        <w:rPr>
          <w:b/>
          <w:sz w:val="20"/>
          <w:szCs w:val="20"/>
        </w:rPr>
      </w:pPr>
      <w:r w:rsidRPr="00A25E26">
        <w:rPr>
          <w:b/>
          <w:sz w:val="20"/>
          <w:szCs w:val="20"/>
        </w:rPr>
        <w:t>Grading:</w:t>
      </w:r>
    </w:p>
    <w:p w14:paraId="37D37DA0" w14:textId="77777777" w:rsidR="005255DD" w:rsidRPr="002F09F7" w:rsidRDefault="005255DD" w:rsidP="005255DD">
      <w:pPr>
        <w:rPr>
          <w:sz w:val="20"/>
          <w:szCs w:val="20"/>
        </w:rPr>
      </w:pPr>
      <w:r w:rsidRPr="002F09F7">
        <w:rPr>
          <w:sz w:val="20"/>
          <w:szCs w:val="20"/>
        </w:rPr>
        <w:t xml:space="preserve">Grades will be assigned on the basis of accumulated points at the end of the semester.  Points are earned through the completion of activities, attendance, and other assessment activities. </w:t>
      </w:r>
    </w:p>
    <w:p w14:paraId="47872A75" w14:textId="77777777" w:rsidR="005255DD" w:rsidRPr="002F09F7" w:rsidRDefault="005255DD" w:rsidP="005255DD">
      <w:pPr>
        <w:rPr>
          <w:b/>
          <w:sz w:val="20"/>
          <w:szCs w:val="20"/>
        </w:rPr>
      </w:pPr>
    </w:p>
    <w:p w14:paraId="2774A159" w14:textId="4DCE9EBC" w:rsidR="000A6884" w:rsidRDefault="00613A8B" w:rsidP="005255DD">
      <w:pPr>
        <w:rPr>
          <w:b/>
          <w:sz w:val="20"/>
          <w:szCs w:val="20"/>
        </w:rPr>
      </w:pPr>
      <w:r>
        <w:rPr>
          <w:b/>
          <w:sz w:val="20"/>
          <w:szCs w:val="20"/>
        </w:rPr>
        <w:t>*</w:t>
      </w:r>
      <w:r w:rsidR="00665809">
        <w:rPr>
          <w:b/>
          <w:sz w:val="20"/>
          <w:szCs w:val="20"/>
        </w:rPr>
        <w:t>Research Topic Introduction:</w:t>
      </w:r>
      <w:r w:rsidR="00665809">
        <w:rPr>
          <w:b/>
          <w:sz w:val="20"/>
          <w:szCs w:val="20"/>
        </w:rPr>
        <w:tab/>
      </w:r>
      <w:r w:rsidR="00665809">
        <w:rPr>
          <w:b/>
          <w:sz w:val="20"/>
          <w:szCs w:val="20"/>
        </w:rPr>
        <w:tab/>
      </w:r>
      <w:r w:rsidR="00665809">
        <w:rPr>
          <w:b/>
          <w:sz w:val="20"/>
          <w:szCs w:val="20"/>
        </w:rPr>
        <w:tab/>
        <w:t>2</w:t>
      </w:r>
      <w:r w:rsidR="000A6884">
        <w:rPr>
          <w:b/>
          <w:sz w:val="20"/>
          <w:szCs w:val="20"/>
        </w:rPr>
        <w:t>0%</w:t>
      </w:r>
      <w:r w:rsidR="00320B1E">
        <w:rPr>
          <w:b/>
          <w:sz w:val="20"/>
          <w:szCs w:val="20"/>
        </w:rPr>
        <w:tab/>
      </w:r>
    </w:p>
    <w:p w14:paraId="405E9AD0" w14:textId="3C499B2F" w:rsidR="005255DD" w:rsidRPr="002F09F7" w:rsidRDefault="00613A8B" w:rsidP="005255DD">
      <w:pPr>
        <w:rPr>
          <w:b/>
          <w:sz w:val="20"/>
          <w:szCs w:val="20"/>
        </w:rPr>
      </w:pPr>
      <w:r>
        <w:rPr>
          <w:b/>
          <w:sz w:val="20"/>
          <w:szCs w:val="20"/>
        </w:rPr>
        <w:t>*</w:t>
      </w:r>
      <w:r w:rsidR="00665809">
        <w:rPr>
          <w:b/>
          <w:sz w:val="20"/>
          <w:szCs w:val="20"/>
        </w:rPr>
        <w:t>Literature Review</w:t>
      </w:r>
      <w:r w:rsidR="00320B1E">
        <w:rPr>
          <w:b/>
          <w:sz w:val="20"/>
          <w:szCs w:val="20"/>
        </w:rPr>
        <w:t>:</w:t>
      </w:r>
      <w:r w:rsidR="00320B1E">
        <w:rPr>
          <w:b/>
          <w:sz w:val="20"/>
          <w:szCs w:val="20"/>
        </w:rPr>
        <w:tab/>
        <w:t xml:space="preserve">  </w:t>
      </w:r>
      <w:r w:rsidR="00320B1E">
        <w:rPr>
          <w:b/>
          <w:sz w:val="20"/>
          <w:szCs w:val="20"/>
        </w:rPr>
        <w:tab/>
      </w:r>
      <w:r w:rsidR="00320B1E">
        <w:rPr>
          <w:b/>
          <w:sz w:val="20"/>
          <w:szCs w:val="20"/>
        </w:rPr>
        <w:tab/>
      </w:r>
      <w:r w:rsidR="00387666">
        <w:rPr>
          <w:b/>
          <w:sz w:val="20"/>
          <w:szCs w:val="20"/>
        </w:rPr>
        <w:tab/>
        <w:t>2</w:t>
      </w:r>
      <w:r w:rsidR="00665809">
        <w:rPr>
          <w:b/>
          <w:sz w:val="20"/>
          <w:szCs w:val="20"/>
        </w:rPr>
        <w:t>0</w:t>
      </w:r>
      <w:r w:rsidR="000A6884">
        <w:rPr>
          <w:b/>
          <w:sz w:val="20"/>
          <w:szCs w:val="20"/>
        </w:rPr>
        <w:t>%</w:t>
      </w:r>
      <w:r w:rsidR="000A6884">
        <w:rPr>
          <w:b/>
          <w:sz w:val="20"/>
          <w:szCs w:val="20"/>
        </w:rPr>
        <w:tab/>
      </w:r>
    </w:p>
    <w:p w14:paraId="08660258" w14:textId="39869225" w:rsidR="005255DD" w:rsidRPr="002F09F7" w:rsidRDefault="00613A8B" w:rsidP="005255DD">
      <w:pPr>
        <w:rPr>
          <w:b/>
          <w:sz w:val="20"/>
          <w:szCs w:val="20"/>
        </w:rPr>
      </w:pPr>
      <w:r>
        <w:rPr>
          <w:b/>
          <w:sz w:val="20"/>
          <w:szCs w:val="20"/>
        </w:rPr>
        <w:t>*</w:t>
      </w:r>
      <w:r w:rsidR="00665809">
        <w:rPr>
          <w:b/>
          <w:sz w:val="20"/>
          <w:szCs w:val="20"/>
        </w:rPr>
        <w:t>Methodology Report</w:t>
      </w:r>
      <w:r w:rsidR="005255DD" w:rsidRPr="002F09F7">
        <w:rPr>
          <w:b/>
          <w:sz w:val="20"/>
          <w:szCs w:val="20"/>
        </w:rPr>
        <w:t>:</w:t>
      </w:r>
      <w:r w:rsidR="005255DD" w:rsidRPr="002F09F7">
        <w:rPr>
          <w:b/>
          <w:sz w:val="20"/>
          <w:szCs w:val="20"/>
        </w:rPr>
        <w:tab/>
        <w:t xml:space="preserve"> </w:t>
      </w:r>
      <w:r w:rsidR="005255DD" w:rsidRPr="002F09F7">
        <w:rPr>
          <w:b/>
          <w:sz w:val="20"/>
          <w:szCs w:val="20"/>
        </w:rPr>
        <w:tab/>
      </w:r>
      <w:r w:rsidR="005255DD">
        <w:rPr>
          <w:b/>
          <w:sz w:val="20"/>
          <w:szCs w:val="20"/>
        </w:rPr>
        <w:t xml:space="preserve"> </w:t>
      </w:r>
      <w:r w:rsidR="005255DD" w:rsidRPr="002F09F7">
        <w:rPr>
          <w:b/>
          <w:sz w:val="20"/>
          <w:szCs w:val="20"/>
        </w:rPr>
        <w:t xml:space="preserve"> </w:t>
      </w:r>
      <w:r w:rsidR="00387666">
        <w:rPr>
          <w:b/>
          <w:sz w:val="20"/>
          <w:szCs w:val="20"/>
        </w:rPr>
        <w:tab/>
      </w:r>
      <w:r w:rsidR="00387666">
        <w:rPr>
          <w:b/>
          <w:sz w:val="20"/>
          <w:szCs w:val="20"/>
        </w:rPr>
        <w:tab/>
        <w:t>2</w:t>
      </w:r>
      <w:r w:rsidR="000A6884">
        <w:rPr>
          <w:b/>
          <w:sz w:val="20"/>
          <w:szCs w:val="20"/>
        </w:rPr>
        <w:t>0%</w:t>
      </w:r>
      <w:r w:rsidR="000A6884">
        <w:rPr>
          <w:b/>
          <w:sz w:val="20"/>
          <w:szCs w:val="20"/>
        </w:rPr>
        <w:tab/>
      </w:r>
      <w:r w:rsidR="005255DD">
        <w:rPr>
          <w:b/>
          <w:sz w:val="20"/>
          <w:szCs w:val="20"/>
        </w:rPr>
        <w:t xml:space="preserve">       </w:t>
      </w:r>
      <w:r w:rsidR="000A6884">
        <w:rPr>
          <w:b/>
          <w:sz w:val="20"/>
          <w:szCs w:val="20"/>
        </w:rPr>
        <w:t xml:space="preserve">    </w:t>
      </w:r>
    </w:p>
    <w:p w14:paraId="50E72589" w14:textId="7AA159B3" w:rsidR="00387666" w:rsidRDefault="00387666" w:rsidP="005255DD">
      <w:pPr>
        <w:rPr>
          <w:b/>
          <w:sz w:val="20"/>
          <w:szCs w:val="20"/>
        </w:rPr>
      </w:pPr>
      <w:r>
        <w:rPr>
          <w:b/>
          <w:sz w:val="20"/>
          <w:szCs w:val="20"/>
        </w:rPr>
        <w:t>IRB</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20%</w:t>
      </w:r>
    </w:p>
    <w:p w14:paraId="4C74A935" w14:textId="77777777" w:rsidR="005255DD" w:rsidRPr="002F09F7" w:rsidRDefault="00665809" w:rsidP="005255DD">
      <w:pPr>
        <w:rPr>
          <w:b/>
          <w:sz w:val="20"/>
          <w:szCs w:val="20"/>
        </w:rPr>
      </w:pPr>
      <w:r>
        <w:rPr>
          <w:b/>
          <w:sz w:val="20"/>
          <w:szCs w:val="20"/>
        </w:rPr>
        <w:t xml:space="preserve">Reflections/Online Discussions/Participation </w:t>
      </w:r>
      <w:r>
        <w:rPr>
          <w:b/>
          <w:sz w:val="20"/>
          <w:szCs w:val="20"/>
        </w:rPr>
        <w:tab/>
        <w:t>20</w:t>
      </w:r>
      <w:r w:rsidR="000A6884">
        <w:rPr>
          <w:b/>
          <w:sz w:val="20"/>
          <w:szCs w:val="20"/>
        </w:rPr>
        <w:t>%</w:t>
      </w:r>
      <w:r w:rsidR="005255DD">
        <w:rPr>
          <w:b/>
          <w:sz w:val="20"/>
          <w:szCs w:val="20"/>
        </w:rPr>
        <w:tab/>
        <w:t>____________</w:t>
      </w:r>
      <w:r w:rsidR="005255DD" w:rsidRPr="002F09F7">
        <w:rPr>
          <w:b/>
          <w:sz w:val="20"/>
          <w:szCs w:val="20"/>
        </w:rPr>
        <w:t xml:space="preserve">   </w:t>
      </w:r>
    </w:p>
    <w:p w14:paraId="328C3BC8" w14:textId="77777777" w:rsidR="005255DD" w:rsidRPr="002F09F7" w:rsidRDefault="005255DD" w:rsidP="005255DD">
      <w:pPr>
        <w:rPr>
          <w:b/>
          <w:sz w:val="20"/>
          <w:szCs w:val="20"/>
        </w:rPr>
      </w:pPr>
      <w:r>
        <w:rPr>
          <w:b/>
          <w:sz w:val="20"/>
          <w:szCs w:val="20"/>
        </w:rPr>
        <w:tab/>
      </w:r>
      <w:r>
        <w:rPr>
          <w:b/>
          <w:sz w:val="20"/>
          <w:szCs w:val="20"/>
        </w:rPr>
        <w:tab/>
      </w:r>
      <w:r>
        <w:rPr>
          <w:b/>
          <w:sz w:val="20"/>
          <w:szCs w:val="20"/>
        </w:rPr>
        <w:tab/>
        <w:t xml:space="preserve">        </w:t>
      </w:r>
      <w:r w:rsidR="00CD788F">
        <w:rPr>
          <w:b/>
          <w:sz w:val="20"/>
          <w:szCs w:val="20"/>
        </w:rPr>
        <w:t xml:space="preserve">   </w:t>
      </w:r>
      <w:r w:rsidR="000A6884">
        <w:rPr>
          <w:b/>
          <w:sz w:val="20"/>
          <w:szCs w:val="20"/>
        </w:rPr>
        <w:t xml:space="preserve"> </w:t>
      </w:r>
      <w:r w:rsidR="000A6884">
        <w:rPr>
          <w:b/>
          <w:sz w:val="20"/>
          <w:szCs w:val="20"/>
        </w:rPr>
        <w:tab/>
        <w:t xml:space="preserve">             </w:t>
      </w:r>
      <w:r w:rsidR="000A6884">
        <w:rPr>
          <w:b/>
          <w:sz w:val="20"/>
          <w:szCs w:val="20"/>
        </w:rPr>
        <w:tab/>
        <w:t xml:space="preserve">            100%</w:t>
      </w:r>
    </w:p>
    <w:p w14:paraId="48DE4637" w14:textId="71063602" w:rsidR="005255DD" w:rsidRDefault="00671572" w:rsidP="00613A8B">
      <w:pPr>
        <w:tabs>
          <w:tab w:val="left" w:pos="1860"/>
        </w:tabs>
        <w:ind w:left="720"/>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028B8CAE" wp14:editId="66859417">
                <wp:simplePos x="0" y="0"/>
                <wp:positionH relativeFrom="column">
                  <wp:posOffset>3282950</wp:posOffset>
                </wp:positionH>
                <wp:positionV relativeFrom="paragraph">
                  <wp:posOffset>266700</wp:posOffset>
                </wp:positionV>
                <wp:extent cx="1895475" cy="1276350"/>
                <wp:effectExtent l="0" t="0" r="34925"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76350"/>
                        </a:xfrm>
                        <a:prstGeom prst="rect">
                          <a:avLst/>
                        </a:prstGeom>
                        <a:solidFill>
                          <a:srgbClr val="FFFFFF"/>
                        </a:solidFill>
                        <a:ln w="9525">
                          <a:solidFill>
                            <a:srgbClr val="000000"/>
                          </a:solidFill>
                          <a:miter lim="800000"/>
                          <a:headEnd/>
                          <a:tailEnd/>
                        </a:ln>
                      </wps:spPr>
                      <wps:txbx>
                        <w:txbxContent>
                          <w:p w14:paraId="758DD152" w14:textId="77777777" w:rsidR="00FB0574" w:rsidRPr="002F09F7" w:rsidRDefault="00FB0574" w:rsidP="005255DD">
                            <w:pPr>
                              <w:rPr>
                                <w:b/>
                                <w:sz w:val="20"/>
                                <w:szCs w:val="20"/>
                              </w:rPr>
                            </w:pPr>
                            <w:r w:rsidRPr="002F09F7">
                              <w:rPr>
                                <w:b/>
                                <w:sz w:val="20"/>
                                <w:szCs w:val="20"/>
                              </w:rPr>
                              <w:t>Grading Scale (Percent):</w:t>
                            </w:r>
                          </w:p>
                          <w:p w14:paraId="5CA433FE" w14:textId="77777777" w:rsidR="00FB0574" w:rsidRDefault="00FB0574" w:rsidP="005255DD">
                            <w:pPr>
                              <w:rPr>
                                <w:sz w:val="20"/>
                                <w:szCs w:val="20"/>
                              </w:rPr>
                            </w:pPr>
                          </w:p>
                          <w:p w14:paraId="226B8532" w14:textId="77777777" w:rsidR="00FB0574" w:rsidRDefault="00FB0574" w:rsidP="005255DD">
                            <w:pPr>
                              <w:ind w:firstLine="720"/>
                              <w:rPr>
                                <w:sz w:val="20"/>
                                <w:szCs w:val="20"/>
                              </w:rPr>
                            </w:pPr>
                            <w:r>
                              <w:rPr>
                                <w:sz w:val="20"/>
                                <w:szCs w:val="20"/>
                              </w:rPr>
                              <w:t xml:space="preserve">90-100    </w:t>
                            </w:r>
                            <w:proofErr w:type="gramStart"/>
                            <w:r>
                              <w:rPr>
                                <w:sz w:val="20"/>
                                <w:szCs w:val="20"/>
                              </w:rPr>
                              <w:t>=  A</w:t>
                            </w:r>
                            <w:proofErr w:type="gramEnd"/>
                          </w:p>
                          <w:p w14:paraId="11E1948D" w14:textId="77777777" w:rsidR="00FB0574" w:rsidRDefault="00FB0574" w:rsidP="005255DD">
                            <w:pPr>
                              <w:ind w:firstLine="720"/>
                              <w:rPr>
                                <w:sz w:val="20"/>
                                <w:szCs w:val="20"/>
                              </w:rPr>
                            </w:pPr>
                            <w:r>
                              <w:rPr>
                                <w:sz w:val="20"/>
                                <w:szCs w:val="20"/>
                              </w:rPr>
                              <w:t xml:space="preserve">80-89      </w:t>
                            </w:r>
                            <w:proofErr w:type="gramStart"/>
                            <w:r>
                              <w:rPr>
                                <w:sz w:val="20"/>
                                <w:szCs w:val="20"/>
                              </w:rPr>
                              <w:t>=  B</w:t>
                            </w:r>
                            <w:proofErr w:type="gramEnd"/>
                          </w:p>
                          <w:p w14:paraId="160CA058" w14:textId="77777777" w:rsidR="00FB0574" w:rsidRDefault="00FB0574" w:rsidP="005255DD">
                            <w:pPr>
                              <w:ind w:firstLine="720"/>
                              <w:rPr>
                                <w:sz w:val="20"/>
                                <w:szCs w:val="20"/>
                              </w:rPr>
                            </w:pPr>
                            <w:r>
                              <w:rPr>
                                <w:sz w:val="20"/>
                                <w:szCs w:val="20"/>
                              </w:rPr>
                              <w:t xml:space="preserve">70-79      </w:t>
                            </w:r>
                            <w:proofErr w:type="gramStart"/>
                            <w:r>
                              <w:rPr>
                                <w:sz w:val="20"/>
                                <w:szCs w:val="20"/>
                              </w:rPr>
                              <w:t>=  C</w:t>
                            </w:r>
                            <w:proofErr w:type="gramEnd"/>
                          </w:p>
                          <w:p w14:paraId="7D700F81" w14:textId="77777777" w:rsidR="00FB0574" w:rsidRDefault="00FB0574" w:rsidP="005255DD">
                            <w:pPr>
                              <w:ind w:firstLine="720"/>
                              <w:rPr>
                                <w:sz w:val="20"/>
                                <w:szCs w:val="20"/>
                              </w:rPr>
                            </w:pPr>
                            <w:r>
                              <w:rPr>
                                <w:sz w:val="20"/>
                                <w:szCs w:val="20"/>
                              </w:rPr>
                              <w:t xml:space="preserve"> 60-69     </w:t>
                            </w:r>
                            <w:proofErr w:type="gramStart"/>
                            <w:r>
                              <w:rPr>
                                <w:sz w:val="20"/>
                                <w:szCs w:val="20"/>
                              </w:rPr>
                              <w:t>=  D</w:t>
                            </w:r>
                            <w:proofErr w:type="gramEnd"/>
                          </w:p>
                          <w:p w14:paraId="4F0FC944" w14:textId="77777777" w:rsidR="00FB0574" w:rsidRDefault="00FB0574" w:rsidP="005255DD">
                            <w:pPr>
                              <w:ind w:firstLine="720"/>
                              <w:rPr>
                                <w:sz w:val="20"/>
                                <w:szCs w:val="20"/>
                              </w:rPr>
                            </w:pPr>
                            <w:r>
                              <w:rPr>
                                <w:sz w:val="20"/>
                                <w:szCs w:val="20"/>
                              </w:rPr>
                              <w:t xml:space="preserve"> 0-69       </w:t>
                            </w:r>
                            <w:proofErr w:type="gramStart"/>
                            <w:r>
                              <w:rPr>
                                <w:sz w:val="20"/>
                                <w:szCs w:val="20"/>
                              </w:rPr>
                              <w:t>=  F</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8" type="#_x0000_t202" style="position:absolute;left:0;text-align:left;margin-left:258.5pt;margin-top:21pt;width:149.25pt;height: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">
                <v:textbox>
                  <w:txbxContent>
                    <w:p w14:paraId="758DD152" w14:textId="77777777" w:rsidR="00FB0574" w:rsidRPr="002F09F7" w:rsidRDefault="00FB0574" w:rsidP="005255DD">
                      <w:pPr>
                        <w:rPr>
                          <w:b/>
                          <w:sz w:val="20"/>
                          <w:szCs w:val="20"/>
                        </w:rPr>
                      </w:pPr>
                      <w:r w:rsidRPr="002F09F7">
                        <w:rPr>
                          <w:b/>
                          <w:sz w:val="20"/>
                          <w:szCs w:val="20"/>
                        </w:rPr>
                        <w:t>Grading Scale (Percent):</w:t>
                      </w:r>
                    </w:p>
                    <w:p w14:paraId="5CA433FE" w14:textId="77777777" w:rsidR="00FB0574" w:rsidRDefault="00FB0574" w:rsidP="005255DD">
                      <w:pPr>
                        <w:rPr>
                          <w:sz w:val="20"/>
                          <w:szCs w:val="20"/>
                        </w:rPr>
                      </w:pPr>
                    </w:p>
                    <w:p w14:paraId="226B8532" w14:textId="77777777" w:rsidR="00FB0574" w:rsidRDefault="00FB0574" w:rsidP="005255DD">
                      <w:pPr>
                        <w:ind w:firstLine="720"/>
                        <w:rPr>
                          <w:sz w:val="20"/>
                          <w:szCs w:val="20"/>
                        </w:rPr>
                      </w:pPr>
                      <w:r>
                        <w:rPr>
                          <w:sz w:val="20"/>
                          <w:szCs w:val="20"/>
                        </w:rPr>
                        <w:t>90-100    =  A</w:t>
                      </w:r>
                    </w:p>
                    <w:p w14:paraId="11E1948D" w14:textId="77777777" w:rsidR="00FB0574" w:rsidRDefault="00FB0574" w:rsidP="005255DD">
                      <w:pPr>
                        <w:ind w:firstLine="720"/>
                        <w:rPr>
                          <w:sz w:val="20"/>
                          <w:szCs w:val="20"/>
                        </w:rPr>
                      </w:pPr>
                      <w:r>
                        <w:rPr>
                          <w:sz w:val="20"/>
                          <w:szCs w:val="20"/>
                        </w:rPr>
                        <w:t>80-89      =  B</w:t>
                      </w:r>
                    </w:p>
                    <w:p w14:paraId="160CA058" w14:textId="77777777" w:rsidR="00FB0574" w:rsidRDefault="00FB0574" w:rsidP="005255DD">
                      <w:pPr>
                        <w:ind w:firstLine="720"/>
                        <w:rPr>
                          <w:sz w:val="20"/>
                          <w:szCs w:val="20"/>
                        </w:rPr>
                      </w:pPr>
                      <w:r>
                        <w:rPr>
                          <w:sz w:val="20"/>
                          <w:szCs w:val="20"/>
                        </w:rPr>
                        <w:t>70-79      =  C</w:t>
                      </w:r>
                    </w:p>
                    <w:p w14:paraId="7D700F81" w14:textId="77777777" w:rsidR="00FB0574" w:rsidRDefault="00FB0574" w:rsidP="005255DD">
                      <w:pPr>
                        <w:ind w:firstLine="720"/>
                        <w:rPr>
                          <w:sz w:val="20"/>
                          <w:szCs w:val="20"/>
                        </w:rPr>
                      </w:pPr>
                      <w:r>
                        <w:rPr>
                          <w:sz w:val="20"/>
                          <w:szCs w:val="20"/>
                        </w:rPr>
                        <w:t xml:space="preserve"> 60-69     =  D</w:t>
                      </w:r>
                    </w:p>
                    <w:p w14:paraId="4F0FC944" w14:textId="77777777" w:rsidR="00FB0574" w:rsidRDefault="00FB0574" w:rsidP="005255DD">
                      <w:pPr>
                        <w:ind w:firstLine="720"/>
                        <w:rPr>
                          <w:sz w:val="20"/>
                          <w:szCs w:val="20"/>
                        </w:rPr>
                      </w:pPr>
                      <w:r>
                        <w:rPr>
                          <w:sz w:val="20"/>
                          <w:szCs w:val="20"/>
                        </w:rPr>
                        <w:t xml:space="preserve"> 0-69       =  F</w:t>
                      </w:r>
                    </w:p>
                  </w:txbxContent>
                </v:textbox>
              </v:shape>
            </w:pict>
          </mc:Fallback>
        </mc:AlternateContent>
      </w:r>
      <w:r w:rsidR="00613A8B">
        <w:rPr>
          <w:b/>
          <w:sz w:val="20"/>
          <w:szCs w:val="20"/>
        </w:rPr>
        <w:t>*Please note that 10% of this grade will come from the fir</w:t>
      </w:r>
      <w:r w:rsidR="00387666">
        <w:rPr>
          <w:b/>
          <w:sz w:val="20"/>
          <w:szCs w:val="20"/>
        </w:rPr>
        <w:t>st draft and the other 10% will come</w:t>
      </w:r>
      <w:r w:rsidR="00613A8B">
        <w:rPr>
          <w:b/>
          <w:sz w:val="20"/>
          <w:szCs w:val="20"/>
        </w:rPr>
        <w:t xml:space="preserve"> from the final draft.</w:t>
      </w:r>
    </w:p>
    <w:p w14:paraId="12388EAA" w14:textId="77777777" w:rsidR="00613A8B" w:rsidRDefault="00613A8B" w:rsidP="00613A8B">
      <w:pPr>
        <w:tabs>
          <w:tab w:val="left" w:pos="1860"/>
        </w:tabs>
        <w:ind w:left="720"/>
        <w:rPr>
          <w:b/>
          <w:sz w:val="20"/>
          <w:szCs w:val="20"/>
        </w:rPr>
      </w:pPr>
    </w:p>
    <w:p w14:paraId="1EC5CBB4" w14:textId="77777777" w:rsidR="00C40B74" w:rsidRDefault="00C40B74" w:rsidP="006D6F3E">
      <w:pPr>
        <w:rPr>
          <w:b/>
          <w:sz w:val="20"/>
          <w:szCs w:val="20"/>
        </w:rPr>
      </w:pPr>
    </w:p>
    <w:p w14:paraId="252477DB" w14:textId="77777777" w:rsidR="00C40B74" w:rsidRDefault="00C40B74" w:rsidP="006D6F3E">
      <w:pPr>
        <w:rPr>
          <w:b/>
          <w:sz w:val="20"/>
          <w:szCs w:val="20"/>
        </w:rPr>
      </w:pPr>
    </w:p>
    <w:p w14:paraId="0316E0A2" w14:textId="77777777" w:rsidR="00C40B74" w:rsidRDefault="00C40B74" w:rsidP="006D6F3E">
      <w:pPr>
        <w:rPr>
          <w:b/>
          <w:sz w:val="20"/>
          <w:szCs w:val="20"/>
        </w:rPr>
      </w:pPr>
    </w:p>
    <w:p w14:paraId="1FB452B0" w14:textId="77777777" w:rsidR="00C40B74" w:rsidRDefault="00C40B74" w:rsidP="006D6F3E">
      <w:pPr>
        <w:rPr>
          <w:b/>
          <w:sz w:val="20"/>
          <w:szCs w:val="20"/>
        </w:rPr>
      </w:pPr>
    </w:p>
    <w:p w14:paraId="63D4E761" w14:textId="77777777" w:rsidR="00C40B74" w:rsidRDefault="00C40B74" w:rsidP="006D6F3E">
      <w:pPr>
        <w:rPr>
          <w:b/>
          <w:sz w:val="20"/>
          <w:szCs w:val="20"/>
        </w:rPr>
      </w:pPr>
    </w:p>
    <w:p w14:paraId="79BD62FB" w14:textId="77777777" w:rsidR="00C40B74" w:rsidRDefault="00C40B74" w:rsidP="006D6F3E">
      <w:pPr>
        <w:rPr>
          <w:b/>
          <w:sz w:val="20"/>
          <w:szCs w:val="20"/>
        </w:rPr>
      </w:pPr>
    </w:p>
    <w:p w14:paraId="718B22DA" w14:textId="77777777" w:rsidR="00C40B74" w:rsidRDefault="00C40B74" w:rsidP="006D6F3E">
      <w:pPr>
        <w:rPr>
          <w:b/>
          <w:sz w:val="20"/>
          <w:szCs w:val="20"/>
        </w:rPr>
      </w:pPr>
    </w:p>
    <w:p w14:paraId="01C50627" w14:textId="77777777" w:rsidR="004E6BFF" w:rsidRDefault="004E6BFF" w:rsidP="006D6F3E">
      <w:pPr>
        <w:rPr>
          <w:b/>
          <w:sz w:val="20"/>
          <w:szCs w:val="20"/>
        </w:rPr>
      </w:pPr>
      <w:r>
        <w:rPr>
          <w:b/>
          <w:sz w:val="20"/>
          <w:szCs w:val="20"/>
        </w:rPr>
        <w:t>Course Schedule</w:t>
      </w:r>
    </w:p>
    <w:p w14:paraId="7E89AA81" w14:textId="77777777" w:rsidR="004E6BFF" w:rsidRDefault="004E6BFF" w:rsidP="006D6F3E">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682"/>
        <w:gridCol w:w="2682"/>
        <w:gridCol w:w="2682"/>
      </w:tblGrid>
      <w:tr w:rsidR="004E6BFF" w:rsidRPr="00B00965" w14:paraId="14EA2A69" w14:textId="77777777" w:rsidTr="00B00965">
        <w:tc>
          <w:tcPr>
            <w:tcW w:w="2682" w:type="dxa"/>
            <w:shd w:val="clear" w:color="auto" w:fill="auto"/>
          </w:tcPr>
          <w:p w14:paraId="025F1ABE" w14:textId="77777777" w:rsidR="004E6BFF" w:rsidRPr="00B00965" w:rsidRDefault="004E6BFF" w:rsidP="006D6F3E">
            <w:pPr>
              <w:rPr>
                <w:b/>
                <w:sz w:val="20"/>
                <w:szCs w:val="20"/>
              </w:rPr>
            </w:pPr>
            <w:r w:rsidRPr="00B00965">
              <w:rPr>
                <w:b/>
                <w:sz w:val="20"/>
                <w:szCs w:val="20"/>
              </w:rPr>
              <w:t>Module</w:t>
            </w:r>
          </w:p>
        </w:tc>
        <w:tc>
          <w:tcPr>
            <w:tcW w:w="2682" w:type="dxa"/>
            <w:shd w:val="clear" w:color="auto" w:fill="auto"/>
          </w:tcPr>
          <w:p w14:paraId="1591A997" w14:textId="77777777" w:rsidR="004E6BFF" w:rsidRPr="00B00965" w:rsidRDefault="004E6BFF" w:rsidP="006D6F3E">
            <w:pPr>
              <w:rPr>
                <w:b/>
                <w:sz w:val="20"/>
                <w:szCs w:val="20"/>
              </w:rPr>
            </w:pPr>
            <w:r w:rsidRPr="00B00965">
              <w:rPr>
                <w:b/>
                <w:sz w:val="20"/>
                <w:szCs w:val="20"/>
              </w:rPr>
              <w:t>Dates</w:t>
            </w:r>
          </w:p>
        </w:tc>
        <w:tc>
          <w:tcPr>
            <w:tcW w:w="2682" w:type="dxa"/>
            <w:shd w:val="clear" w:color="auto" w:fill="auto"/>
          </w:tcPr>
          <w:p w14:paraId="1023D30A" w14:textId="2E612E6F" w:rsidR="004E6BFF" w:rsidRPr="00B00965" w:rsidRDefault="008908E0" w:rsidP="006D6F3E">
            <w:pPr>
              <w:rPr>
                <w:b/>
                <w:sz w:val="20"/>
                <w:szCs w:val="20"/>
              </w:rPr>
            </w:pPr>
            <w:r>
              <w:rPr>
                <w:b/>
                <w:sz w:val="20"/>
                <w:szCs w:val="20"/>
              </w:rPr>
              <w:t>Live Meeting</w:t>
            </w:r>
          </w:p>
        </w:tc>
        <w:tc>
          <w:tcPr>
            <w:tcW w:w="2682" w:type="dxa"/>
            <w:shd w:val="clear" w:color="auto" w:fill="auto"/>
          </w:tcPr>
          <w:p w14:paraId="4963CE32" w14:textId="77777777" w:rsidR="004E6BFF" w:rsidRPr="00B00965" w:rsidRDefault="004E6BFF" w:rsidP="006D6F3E">
            <w:pPr>
              <w:rPr>
                <w:b/>
                <w:sz w:val="20"/>
                <w:szCs w:val="20"/>
              </w:rPr>
            </w:pPr>
            <w:r w:rsidRPr="00B00965">
              <w:rPr>
                <w:b/>
                <w:sz w:val="20"/>
                <w:szCs w:val="20"/>
              </w:rPr>
              <w:t>Assignments Due</w:t>
            </w:r>
          </w:p>
        </w:tc>
      </w:tr>
      <w:tr w:rsidR="004E6BFF" w:rsidRPr="00B00965" w14:paraId="14B92651" w14:textId="77777777" w:rsidTr="00B00965">
        <w:tc>
          <w:tcPr>
            <w:tcW w:w="2682" w:type="dxa"/>
            <w:shd w:val="clear" w:color="auto" w:fill="auto"/>
          </w:tcPr>
          <w:p w14:paraId="7669B43D" w14:textId="070AFDF5" w:rsidR="004E6BFF" w:rsidRPr="00B00965" w:rsidRDefault="004E6BFF" w:rsidP="006D6F3E">
            <w:pPr>
              <w:rPr>
                <w:b/>
                <w:sz w:val="20"/>
                <w:szCs w:val="20"/>
              </w:rPr>
            </w:pPr>
            <w:r w:rsidRPr="00B00965">
              <w:rPr>
                <w:b/>
                <w:sz w:val="20"/>
                <w:szCs w:val="20"/>
              </w:rPr>
              <w:t>One</w:t>
            </w:r>
            <w:r w:rsidR="00BC3EC3" w:rsidRPr="00B00965">
              <w:rPr>
                <w:b/>
                <w:sz w:val="20"/>
                <w:szCs w:val="20"/>
              </w:rPr>
              <w:t>: Conducting Action Research</w:t>
            </w:r>
            <w:r w:rsidR="00AA02BA">
              <w:rPr>
                <w:b/>
                <w:sz w:val="20"/>
                <w:szCs w:val="20"/>
              </w:rPr>
              <w:t xml:space="preserve"> </w:t>
            </w:r>
            <w:r w:rsidR="00BC3EC3" w:rsidRPr="00B00965">
              <w:rPr>
                <w:b/>
                <w:sz w:val="20"/>
                <w:szCs w:val="20"/>
              </w:rPr>
              <w:t>I</w:t>
            </w:r>
          </w:p>
        </w:tc>
        <w:tc>
          <w:tcPr>
            <w:tcW w:w="2682" w:type="dxa"/>
            <w:shd w:val="clear" w:color="auto" w:fill="auto"/>
          </w:tcPr>
          <w:p w14:paraId="50348DE8" w14:textId="4F651620" w:rsidR="004E6BFF" w:rsidRPr="00B00965" w:rsidRDefault="00671572" w:rsidP="006D6F3E">
            <w:pPr>
              <w:rPr>
                <w:b/>
                <w:sz w:val="20"/>
                <w:szCs w:val="20"/>
              </w:rPr>
            </w:pPr>
            <w:r>
              <w:rPr>
                <w:b/>
                <w:sz w:val="20"/>
                <w:szCs w:val="20"/>
              </w:rPr>
              <w:t>August 17</w:t>
            </w:r>
            <w:r w:rsidR="004E6BFF" w:rsidRPr="00B00965">
              <w:rPr>
                <w:b/>
                <w:sz w:val="20"/>
                <w:szCs w:val="20"/>
              </w:rPr>
              <w:t xml:space="preserve">- August </w:t>
            </w:r>
            <w:r>
              <w:rPr>
                <w:b/>
                <w:sz w:val="20"/>
                <w:szCs w:val="20"/>
              </w:rPr>
              <w:t>31</w:t>
            </w:r>
          </w:p>
        </w:tc>
        <w:tc>
          <w:tcPr>
            <w:tcW w:w="2682" w:type="dxa"/>
            <w:shd w:val="clear" w:color="auto" w:fill="auto"/>
          </w:tcPr>
          <w:p w14:paraId="0B34DFF7" w14:textId="4422BA9C" w:rsidR="004E6BFF" w:rsidRPr="00B00965" w:rsidRDefault="00FE47AC" w:rsidP="006D6F3E">
            <w:pPr>
              <w:rPr>
                <w:b/>
                <w:sz w:val="20"/>
                <w:szCs w:val="20"/>
              </w:rPr>
            </w:pPr>
            <w:r>
              <w:rPr>
                <w:b/>
                <w:sz w:val="20"/>
                <w:szCs w:val="20"/>
              </w:rPr>
              <w:t>August 23rd</w:t>
            </w:r>
          </w:p>
        </w:tc>
        <w:tc>
          <w:tcPr>
            <w:tcW w:w="2682" w:type="dxa"/>
            <w:shd w:val="clear" w:color="auto" w:fill="auto"/>
          </w:tcPr>
          <w:p w14:paraId="5E6231FE" w14:textId="7824C81E" w:rsidR="00605747" w:rsidRDefault="00605747" w:rsidP="00B00965">
            <w:pPr>
              <w:numPr>
                <w:ilvl w:val="0"/>
                <w:numId w:val="25"/>
              </w:numPr>
              <w:rPr>
                <w:b/>
                <w:sz w:val="20"/>
                <w:szCs w:val="20"/>
              </w:rPr>
            </w:pPr>
            <w:r>
              <w:rPr>
                <w:b/>
                <w:sz w:val="20"/>
                <w:szCs w:val="20"/>
              </w:rPr>
              <w:t>Review and calendar course</w:t>
            </w:r>
          </w:p>
          <w:p w14:paraId="641A41FB" w14:textId="77777777" w:rsidR="004E6BFF" w:rsidRDefault="00F53A03" w:rsidP="00B00965">
            <w:pPr>
              <w:numPr>
                <w:ilvl w:val="0"/>
                <w:numId w:val="25"/>
              </w:numPr>
              <w:rPr>
                <w:b/>
                <w:sz w:val="20"/>
                <w:szCs w:val="20"/>
              </w:rPr>
            </w:pPr>
            <w:r w:rsidRPr="00B00965">
              <w:rPr>
                <w:b/>
                <w:sz w:val="20"/>
                <w:szCs w:val="20"/>
              </w:rPr>
              <w:t>Discussion-Writing Center Scavenger Hunt</w:t>
            </w:r>
            <w:r w:rsidR="00023224">
              <w:rPr>
                <w:b/>
                <w:sz w:val="20"/>
                <w:szCs w:val="20"/>
              </w:rPr>
              <w:t>/ Research Topics</w:t>
            </w:r>
          </w:p>
          <w:p w14:paraId="0680C2AD" w14:textId="2274E3C5" w:rsidR="00605747" w:rsidRPr="00B00965" w:rsidRDefault="00605747" w:rsidP="00605747">
            <w:pPr>
              <w:ind w:left="360"/>
              <w:rPr>
                <w:b/>
                <w:sz w:val="20"/>
                <w:szCs w:val="20"/>
              </w:rPr>
            </w:pPr>
          </w:p>
        </w:tc>
      </w:tr>
      <w:tr w:rsidR="004E6BFF" w:rsidRPr="00B00965" w14:paraId="7D0C3864" w14:textId="77777777" w:rsidTr="00B00965">
        <w:tc>
          <w:tcPr>
            <w:tcW w:w="2682" w:type="dxa"/>
            <w:shd w:val="clear" w:color="auto" w:fill="auto"/>
          </w:tcPr>
          <w:p w14:paraId="55612E87" w14:textId="013AB9D9" w:rsidR="004E6BFF" w:rsidRPr="00B00965" w:rsidRDefault="00023224" w:rsidP="006D6F3E">
            <w:pPr>
              <w:rPr>
                <w:b/>
                <w:sz w:val="20"/>
                <w:szCs w:val="20"/>
              </w:rPr>
            </w:pPr>
            <w:r>
              <w:rPr>
                <w:b/>
                <w:sz w:val="20"/>
                <w:szCs w:val="20"/>
              </w:rPr>
              <w:t xml:space="preserve">Two: Research Topic </w:t>
            </w:r>
          </w:p>
        </w:tc>
        <w:tc>
          <w:tcPr>
            <w:tcW w:w="2682" w:type="dxa"/>
            <w:shd w:val="clear" w:color="auto" w:fill="auto"/>
          </w:tcPr>
          <w:p w14:paraId="0C42D321" w14:textId="267BD121" w:rsidR="004E6BFF" w:rsidRPr="00B00965" w:rsidRDefault="00023224" w:rsidP="006D6F3E">
            <w:pPr>
              <w:rPr>
                <w:b/>
                <w:sz w:val="20"/>
                <w:szCs w:val="20"/>
              </w:rPr>
            </w:pPr>
            <w:r>
              <w:rPr>
                <w:b/>
                <w:sz w:val="20"/>
                <w:szCs w:val="20"/>
              </w:rPr>
              <w:t>September 1- September 14</w:t>
            </w:r>
          </w:p>
        </w:tc>
        <w:tc>
          <w:tcPr>
            <w:tcW w:w="2682" w:type="dxa"/>
            <w:shd w:val="clear" w:color="auto" w:fill="auto"/>
          </w:tcPr>
          <w:p w14:paraId="7AAA438B" w14:textId="40BACC6B" w:rsidR="004E6BFF" w:rsidRPr="00B00965" w:rsidRDefault="00FE47AC" w:rsidP="006D6F3E">
            <w:pPr>
              <w:rPr>
                <w:b/>
                <w:sz w:val="20"/>
                <w:szCs w:val="20"/>
              </w:rPr>
            </w:pPr>
            <w:r>
              <w:rPr>
                <w:b/>
                <w:sz w:val="20"/>
                <w:szCs w:val="20"/>
              </w:rPr>
              <w:t>September 6</w:t>
            </w:r>
            <w:r w:rsidR="004D2F52">
              <w:rPr>
                <w:b/>
                <w:sz w:val="20"/>
                <w:szCs w:val="20"/>
              </w:rPr>
              <w:t>th</w:t>
            </w:r>
          </w:p>
        </w:tc>
        <w:tc>
          <w:tcPr>
            <w:tcW w:w="2682" w:type="dxa"/>
            <w:shd w:val="clear" w:color="auto" w:fill="auto"/>
          </w:tcPr>
          <w:p w14:paraId="2B159FA2" w14:textId="7799D8AC" w:rsidR="00605747" w:rsidRDefault="00605747" w:rsidP="00605747">
            <w:pPr>
              <w:numPr>
                <w:ilvl w:val="0"/>
                <w:numId w:val="23"/>
              </w:numPr>
              <w:rPr>
                <w:b/>
                <w:sz w:val="20"/>
                <w:szCs w:val="20"/>
              </w:rPr>
            </w:pPr>
            <w:r>
              <w:rPr>
                <w:b/>
                <w:sz w:val="20"/>
                <w:szCs w:val="20"/>
              </w:rPr>
              <w:t>Assignment: Research Topic Introduction First Draft</w:t>
            </w:r>
          </w:p>
          <w:p w14:paraId="70EE324A" w14:textId="64D4C06E" w:rsidR="004E6BFF" w:rsidRPr="00B00965" w:rsidRDefault="00F53A03" w:rsidP="00387666">
            <w:pPr>
              <w:numPr>
                <w:ilvl w:val="0"/>
                <w:numId w:val="23"/>
              </w:numPr>
              <w:rPr>
                <w:b/>
                <w:sz w:val="20"/>
                <w:szCs w:val="20"/>
              </w:rPr>
            </w:pPr>
            <w:r w:rsidRPr="00B00965">
              <w:rPr>
                <w:b/>
                <w:sz w:val="20"/>
                <w:szCs w:val="20"/>
              </w:rPr>
              <w:t>Discussion</w:t>
            </w:r>
            <w:r w:rsidR="000822FD">
              <w:rPr>
                <w:b/>
                <w:sz w:val="20"/>
                <w:szCs w:val="20"/>
              </w:rPr>
              <w:t xml:space="preserve">- </w:t>
            </w:r>
            <w:r w:rsidR="00605747">
              <w:rPr>
                <w:b/>
                <w:sz w:val="20"/>
                <w:szCs w:val="20"/>
              </w:rPr>
              <w:t xml:space="preserve">Initial </w:t>
            </w:r>
            <w:r w:rsidR="00387666">
              <w:rPr>
                <w:b/>
                <w:sz w:val="20"/>
                <w:szCs w:val="20"/>
              </w:rPr>
              <w:t>Introduction</w:t>
            </w:r>
            <w:r w:rsidR="00605747">
              <w:rPr>
                <w:b/>
                <w:sz w:val="20"/>
                <w:szCs w:val="20"/>
              </w:rPr>
              <w:t xml:space="preserve"> Outline</w:t>
            </w:r>
            <w:r w:rsidR="00387666">
              <w:rPr>
                <w:b/>
                <w:sz w:val="20"/>
                <w:szCs w:val="20"/>
              </w:rPr>
              <w:t xml:space="preserve"> and response</w:t>
            </w:r>
          </w:p>
        </w:tc>
      </w:tr>
      <w:tr w:rsidR="004E6BFF" w:rsidRPr="00B00965" w14:paraId="6E106A3B" w14:textId="77777777" w:rsidTr="00B00965">
        <w:tc>
          <w:tcPr>
            <w:tcW w:w="2682" w:type="dxa"/>
            <w:shd w:val="clear" w:color="auto" w:fill="auto"/>
          </w:tcPr>
          <w:p w14:paraId="23AE6016" w14:textId="44F85CC0" w:rsidR="004E6BFF" w:rsidRPr="00B00965" w:rsidRDefault="00023224" w:rsidP="006D6F3E">
            <w:pPr>
              <w:rPr>
                <w:b/>
                <w:sz w:val="20"/>
                <w:szCs w:val="20"/>
              </w:rPr>
            </w:pPr>
            <w:r>
              <w:rPr>
                <w:b/>
                <w:sz w:val="20"/>
                <w:szCs w:val="20"/>
              </w:rPr>
              <w:t>Three</w:t>
            </w:r>
            <w:r w:rsidR="00BC3EC3" w:rsidRPr="00B00965">
              <w:rPr>
                <w:b/>
                <w:sz w:val="20"/>
                <w:szCs w:val="20"/>
              </w:rPr>
              <w:t xml:space="preserve">: Lit Review </w:t>
            </w:r>
          </w:p>
        </w:tc>
        <w:tc>
          <w:tcPr>
            <w:tcW w:w="2682" w:type="dxa"/>
            <w:shd w:val="clear" w:color="auto" w:fill="auto"/>
          </w:tcPr>
          <w:p w14:paraId="73A8DFFD" w14:textId="77777777" w:rsidR="004E6BFF" w:rsidRPr="00B00965" w:rsidRDefault="004E6BFF" w:rsidP="006D6F3E">
            <w:pPr>
              <w:rPr>
                <w:b/>
                <w:sz w:val="20"/>
                <w:szCs w:val="20"/>
              </w:rPr>
            </w:pPr>
            <w:r w:rsidRPr="00B00965">
              <w:rPr>
                <w:b/>
                <w:sz w:val="20"/>
                <w:szCs w:val="20"/>
              </w:rPr>
              <w:t>September 15-</w:t>
            </w:r>
            <w:r w:rsidR="00F53A03" w:rsidRPr="00B00965">
              <w:rPr>
                <w:b/>
                <w:sz w:val="20"/>
                <w:szCs w:val="20"/>
              </w:rPr>
              <w:t>September 28</w:t>
            </w:r>
          </w:p>
        </w:tc>
        <w:tc>
          <w:tcPr>
            <w:tcW w:w="2682" w:type="dxa"/>
            <w:shd w:val="clear" w:color="auto" w:fill="auto"/>
          </w:tcPr>
          <w:p w14:paraId="30A5EF5D" w14:textId="2B50769F" w:rsidR="004E6BFF" w:rsidRPr="00B00965" w:rsidRDefault="00FE47AC" w:rsidP="006D6F3E">
            <w:pPr>
              <w:rPr>
                <w:b/>
                <w:sz w:val="20"/>
                <w:szCs w:val="20"/>
              </w:rPr>
            </w:pPr>
            <w:r>
              <w:rPr>
                <w:b/>
                <w:sz w:val="20"/>
                <w:szCs w:val="20"/>
              </w:rPr>
              <w:t>September 20</w:t>
            </w:r>
            <w:r w:rsidR="0058262A">
              <w:rPr>
                <w:b/>
                <w:sz w:val="20"/>
                <w:szCs w:val="20"/>
              </w:rPr>
              <w:t>th</w:t>
            </w:r>
          </w:p>
        </w:tc>
        <w:tc>
          <w:tcPr>
            <w:tcW w:w="2682" w:type="dxa"/>
            <w:shd w:val="clear" w:color="auto" w:fill="auto"/>
          </w:tcPr>
          <w:p w14:paraId="3DF46F29" w14:textId="77777777" w:rsidR="004E6BFF" w:rsidRDefault="00F53A03" w:rsidP="00B00965">
            <w:pPr>
              <w:numPr>
                <w:ilvl w:val="0"/>
                <w:numId w:val="22"/>
              </w:numPr>
              <w:rPr>
                <w:b/>
                <w:sz w:val="20"/>
                <w:szCs w:val="20"/>
              </w:rPr>
            </w:pPr>
            <w:r w:rsidRPr="00B00965">
              <w:rPr>
                <w:b/>
                <w:sz w:val="20"/>
                <w:szCs w:val="20"/>
              </w:rPr>
              <w:t>Discussion</w:t>
            </w:r>
            <w:r w:rsidR="00023224">
              <w:rPr>
                <w:b/>
                <w:sz w:val="20"/>
                <w:szCs w:val="20"/>
              </w:rPr>
              <w:t>- Brief Lit Review Outline</w:t>
            </w:r>
          </w:p>
          <w:p w14:paraId="68DC7F66" w14:textId="65593C74" w:rsidR="00EC1CEF" w:rsidRPr="00B00965" w:rsidRDefault="00EC1CEF" w:rsidP="00B00965">
            <w:pPr>
              <w:numPr>
                <w:ilvl w:val="0"/>
                <w:numId w:val="22"/>
              </w:numPr>
              <w:rPr>
                <w:b/>
                <w:sz w:val="20"/>
                <w:szCs w:val="20"/>
              </w:rPr>
            </w:pPr>
            <w:r>
              <w:rPr>
                <w:b/>
                <w:sz w:val="20"/>
                <w:szCs w:val="20"/>
              </w:rPr>
              <w:t>Assignment: Literature Review First Draft</w:t>
            </w:r>
          </w:p>
        </w:tc>
      </w:tr>
      <w:tr w:rsidR="004E6BFF" w:rsidRPr="00B00965" w14:paraId="0380B7CE" w14:textId="77777777" w:rsidTr="00B00965">
        <w:tc>
          <w:tcPr>
            <w:tcW w:w="2682" w:type="dxa"/>
            <w:shd w:val="clear" w:color="auto" w:fill="auto"/>
          </w:tcPr>
          <w:p w14:paraId="037072CE" w14:textId="4BBD5487" w:rsidR="004E6BFF" w:rsidRPr="00B00965" w:rsidRDefault="00023224" w:rsidP="006D6F3E">
            <w:pPr>
              <w:rPr>
                <w:b/>
                <w:sz w:val="20"/>
                <w:szCs w:val="20"/>
              </w:rPr>
            </w:pPr>
            <w:r>
              <w:rPr>
                <w:b/>
                <w:sz w:val="20"/>
                <w:szCs w:val="20"/>
              </w:rPr>
              <w:t>Four</w:t>
            </w:r>
            <w:r w:rsidR="00BC3EC3" w:rsidRPr="00B00965">
              <w:rPr>
                <w:b/>
                <w:sz w:val="20"/>
                <w:szCs w:val="20"/>
              </w:rPr>
              <w:t>: Meth</w:t>
            </w:r>
            <w:r w:rsidR="005A29C6" w:rsidRPr="00B00965">
              <w:rPr>
                <w:b/>
                <w:sz w:val="20"/>
                <w:szCs w:val="20"/>
              </w:rPr>
              <w:t>o</w:t>
            </w:r>
            <w:r w:rsidR="00BC3EC3" w:rsidRPr="00B00965">
              <w:rPr>
                <w:b/>
                <w:sz w:val="20"/>
                <w:szCs w:val="20"/>
              </w:rPr>
              <w:t xml:space="preserve">dology </w:t>
            </w:r>
          </w:p>
        </w:tc>
        <w:tc>
          <w:tcPr>
            <w:tcW w:w="2682" w:type="dxa"/>
            <w:shd w:val="clear" w:color="auto" w:fill="auto"/>
          </w:tcPr>
          <w:p w14:paraId="0BF10D8C" w14:textId="735C4C27" w:rsidR="004E6BFF" w:rsidRPr="00B00965" w:rsidRDefault="00FB0574" w:rsidP="006D6F3E">
            <w:pPr>
              <w:rPr>
                <w:b/>
                <w:sz w:val="20"/>
                <w:szCs w:val="20"/>
              </w:rPr>
            </w:pPr>
            <w:r>
              <w:rPr>
                <w:b/>
                <w:sz w:val="20"/>
                <w:szCs w:val="20"/>
              </w:rPr>
              <w:t>September 29- October 12</w:t>
            </w:r>
          </w:p>
        </w:tc>
        <w:tc>
          <w:tcPr>
            <w:tcW w:w="2682" w:type="dxa"/>
            <w:shd w:val="clear" w:color="auto" w:fill="auto"/>
          </w:tcPr>
          <w:p w14:paraId="41A994EE" w14:textId="5A363E39" w:rsidR="004E6BFF" w:rsidRDefault="0058262A" w:rsidP="006D6F3E">
            <w:pPr>
              <w:rPr>
                <w:b/>
                <w:sz w:val="20"/>
                <w:szCs w:val="20"/>
              </w:rPr>
            </w:pPr>
            <w:r>
              <w:rPr>
                <w:b/>
                <w:sz w:val="20"/>
                <w:szCs w:val="20"/>
              </w:rPr>
              <w:t>September 2</w:t>
            </w:r>
            <w:r w:rsidR="00FE47AC">
              <w:rPr>
                <w:b/>
                <w:sz w:val="20"/>
                <w:szCs w:val="20"/>
              </w:rPr>
              <w:t>7</w:t>
            </w:r>
            <w:r w:rsidRPr="005E78CA">
              <w:rPr>
                <w:b/>
                <w:sz w:val="20"/>
                <w:szCs w:val="20"/>
                <w:vertAlign w:val="superscript"/>
              </w:rPr>
              <w:t>th</w:t>
            </w:r>
          </w:p>
          <w:p w14:paraId="39A17CFD" w14:textId="42973D76" w:rsidR="005E78CA" w:rsidRPr="00B00965" w:rsidRDefault="00FE47AC" w:rsidP="006D6F3E">
            <w:pPr>
              <w:rPr>
                <w:b/>
                <w:sz w:val="20"/>
                <w:szCs w:val="20"/>
              </w:rPr>
            </w:pPr>
            <w:r>
              <w:rPr>
                <w:b/>
                <w:sz w:val="20"/>
                <w:szCs w:val="20"/>
              </w:rPr>
              <w:t>October 11</w:t>
            </w:r>
            <w:r w:rsidR="005E78CA">
              <w:rPr>
                <w:b/>
                <w:sz w:val="20"/>
                <w:szCs w:val="20"/>
              </w:rPr>
              <w:t>th</w:t>
            </w:r>
          </w:p>
        </w:tc>
        <w:tc>
          <w:tcPr>
            <w:tcW w:w="2682" w:type="dxa"/>
            <w:shd w:val="clear" w:color="auto" w:fill="auto"/>
          </w:tcPr>
          <w:p w14:paraId="2BA049E8" w14:textId="77777777" w:rsidR="004E6BFF" w:rsidRDefault="00F53A03" w:rsidP="00B00965">
            <w:pPr>
              <w:numPr>
                <w:ilvl w:val="0"/>
                <w:numId w:val="22"/>
              </w:numPr>
              <w:rPr>
                <w:b/>
                <w:sz w:val="20"/>
                <w:szCs w:val="20"/>
              </w:rPr>
            </w:pPr>
            <w:r w:rsidRPr="00B00965">
              <w:rPr>
                <w:b/>
                <w:sz w:val="20"/>
                <w:szCs w:val="20"/>
              </w:rPr>
              <w:t>Discussion</w:t>
            </w:r>
            <w:r w:rsidR="000822FD">
              <w:rPr>
                <w:b/>
                <w:sz w:val="20"/>
                <w:szCs w:val="20"/>
              </w:rPr>
              <w:t>- Which methods are you using? Explain why.</w:t>
            </w:r>
          </w:p>
          <w:p w14:paraId="0344DA8B" w14:textId="3F4019D4" w:rsidR="00782B7D" w:rsidRPr="00B00965" w:rsidRDefault="00782B7D" w:rsidP="00B00965">
            <w:pPr>
              <w:numPr>
                <w:ilvl w:val="0"/>
                <w:numId w:val="22"/>
              </w:numPr>
              <w:rPr>
                <w:b/>
                <w:sz w:val="20"/>
                <w:szCs w:val="20"/>
              </w:rPr>
            </w:pPr>
            <w:r>
              <w:rPr>
                <w:b/>
                <w:sz w:val="20"/>
                <w:szCs w:val="20"/>
              </w:rPr>
              <w:t>Assignment: Methodology First Draft</w:t>
            </w:r>
          </w:p>
        </w:tc>
      </w:tr>
      <w:tr w:rsidR="004E6BFF" w:rsidRPr="00B00965" w14:paraId="0514B36D" w14:textId="77777777" w:rsidTr="00B00965">
        <w:tc>
          <w:tcPr>
            <w:tcW w:w="2682" w:type="dxa"/>
            <w:shd w:val="clear" w:color="auto" w:fill="auto"/>
          </w:tcPr>
          <w:p w14:paraId="4756A995" w14:textId="5707B302" w:rsidR="004E6BFF" w:rsidRPr="00B00965" w:rsidRDefault="00023224" w:rsidP="006D6F3E">
            <w:pPr>
              <w:rPr>
                <w:b/>
                <w:sz w:val="20"/>
                <w:szCs w:val="20"/>
              </w:rPr>
            </w:pPr>
            <w:r>
              <w:rPr>
                <w:b/>
                <w:sz w:val="20"/>
                <w:szCs w:val="20"/>
              </w:rPr>
              <w:t>Five</w:t>
            </w:r>
            <w:r w:rsidR="00BC3EC3" w:rsidRPr="00B00965">
              <w:rPr>
                <w:b/>
                <w:sz w:val="20"/>
                <w:szCs w:val="20"/>
              </w:rPr>
              <w:t>: Independent Research</w:t>
            </w:r>
            <w:r w:rsidR="004E6BFF" w:rsidRPr="00B00965">
              <w:rPr>
                <w:b/>
                <w:sz w:val="20"/>
                <w:szCs w:val="20"/>
              </w:rPr>
              <w:t xml:space="preserve"> </w:t>
            </w:r>
          </w:p>
        </w:tc>
        <w:tc>
          <w:tcPr>
            <w:tcW w:w="2682" w:type="dxa"/>
            <w:shd w:val="clear" w:color="auto" w:fill="auto"/>
          </w:tcPr>
          <w:p w14:paraId="62B48B19" w14:textId="76BCE505" w:rsidR="004E6BFF" w:rsidRPr="00B00965" w:rsidRDefault="00FB0574" w:rsidP="006D6F3E">
            <w:pPr>
              <w:rPr>
                <w:b/>
                <w:sz w:val="20"/>
                <w:szCs w:val="20"/>
              </w:rPr>
            </w:pPr>
            <w:r>
              <w:rPr>
                <w:b/>
                <w:sz w:val="20"/>
                <w:szCs w:val="20"/>
              </w:rPr>
              <w:t>October 13- Nov 9</w:t>
            </w:r>
          </w:p>
        </w:tc>
        <w:tc>
          <w:tcPr>
            <w:tcW w:w="2682" w:type="dxa"/>
            <w:shd w:val="clear" w:color="auto" w:fill="auto"/>
          </w:tcPr>
          <w:p w14:paraId="6A439B12" w14:textId="6C35D360" w:rsidR="000926B3" w:rsidRPr="00B00965" w:rsidRDefault="008908E0" w:rsidP="006D6F3E">
            <w:pPr>
              <w:rPr>
                <w:b/>
                <w:sz w:val="20"/>
                <w:szCs w:val="20"/>
              </w:rPr>
            </w:pPr>
            <w:r>
              <w:rPr>
                <w:b/>
                <w:sz w:val="20"/>
                <w:szCs w:val="20"/>
              </w:rPr>
              <w:t xml:space="preserve">Meet with your research buddy at least twice during this period.  You all can decide the dates, times, and </w:t>
            </w:r>
            <w:r>
              <w:rPr>
                <w:b/>
                <w:sz w:val="20"/>
                <w:szCs w:val="20"/>
              </w:rPr>
              <w:lastRenderedPageBreak/>
              <w:t>formats for these meetings.</w:t>
            </w:r>
            <w:r w:rsidR="009C34CC">
              <w:rPr>
                <w:b/>
                <w:sz w:val="20"/>
                <w:szCs w:val="20"/>
              </w:rPr>
              <w:t xml:space="preserve"> These meetings will count for your seat times, so be sure to meet at least two hours each time.</w:t>
            </w:r>
            <w:r w:rsidR="00283224">
              <w:rPr>
                <w:b/>
                <w:sz w:val="20"/>
                <w:szCs w:val="20"/>
              </w:rPr>
              <w:t xml:space="preserve"> *NOTE-if this is an independent study, your research buddy may be the writing center, an administrator/teacher at your school, or a doctoral level student.</w:t>
            </w:r>
          </w:p>
        </w:tc>
        <w:tc>
          <w:tcPr>
            <w:tcW w:w="2682" w:type="dxa"/>
            <w:shd w:val="clear" w:color="auto" w:fill="auto"/>
          </w:tcPr>
          <w:p w14:paraId="3FE9BD6C" w14:textId="4AB072FE" w:rsidR="00CD050A" w:rsidRPr="00B00965" w:rsidRDefault="00CD050A" w:rsidP="00B00965">
            <w:pPr>
              <w:numPr>
                <w:ilvl w:val="0"/>
                <w:numId w:val="22"/>
              </w:numPr>
              <w:rPr>
                <w:b/>
                <w:sz w:val="20"/>
                <w:szCs w:val="20"/>
              </w:rPr>
            </w:pPr>
            <w:r w:rsidRPr="00B00965">
              <w:rPr>
                <w:b/>
                <w:sz w:val="20"/>
                <w:szCs w:val="20"/>
              </w:rPr>
              <w:lastRenderedPageBreak/>
              <w:t>Discussion</w:t>
            </w:r>
            <w:r w:rsidR="00782B7D">
              <w:rPr>
                <w:b/>
                <w:sz w:val="20"/>
                <w:szCs w:val="20"/>
              </w:rPr>
              <w:t>- Lingering Questions/ Research Buddy Experience</w:t>
            </w:r>
          </w:p>
        </w:tc>
      </w:tr>
      <w:tr w:rsidR="004E6BFF" w:rsidRPr="00B00965" w14:paraId="376578FC" w14:textId="77777777" w:rsidTr="00B00965">
        <w:tc>
          <w:tcPr>
            <w:tcW w:w="2682" w:type="dxa"/>
            <w:shd w:val="clear" w:color="auto" w:fill="auto"/>
          </w:tcPr>
          <w:p w14:paraId="06341240" w14:textId="4818F5CC" w:rsidR="004E6BFF" w:rsidRPr="00B00965" w:rsidRDefault="00023224" w:rsidP="006D6F3E">
            <w:pPr>
              <w:rPr>
                <w:b/>
                <w:sz w:val="20"/>
                <w:szCs w:val="20"/>
              </w:rPr>
            </w:pPr>
            <w:r>
              <w:rPr>
                <w:b/>
                <w:sz w:val="20"/>
                <w:szCs w:val="20"/>
              </w:rPr>
              <w:lastRenderedPageBreak/>
              <w:t>Six</w:t>
            </w:r>
            <w:r w:rsidR="00744D6E">
              <w:rPr>
                <w:b/>
                <w:sz w:val="20"/>
                <w:szCs w:val="20"/>
              </w:rPr>
              <w:t>: IRB</w:t>
            </w:r>
          </w:p>
        </w:tc>
        <w:tc>
          <w:tcPr>
            <w:tcW w:w="2682" w:type="dxa"/>
            <w:shd w:val="clear" w:color="auto" w:fill="auto"/>
          </w:tcPr>
          <w:p w14:paraId="16ACD6D4" w14:textId="357A5193" w:rsidR="004E6BFF" w:rsidRPr="00B00965" w:rsidRDefault="00FB0574" w:rsidP="006D6F3E">
            <w:pPr>
              <w:rPr>
                <w:b/>
                <w:sz w:val="20"/>
                <w:szCs w:val="20"/>
              </w:rPr>
            </w:pPr>
            <w:r>
              <w:rPr>
                <w:b/>
                <w:sz w:val="20"/>
                <w:szCs w:val="20"/>
              </w:rPr>
              <w:t>Nov 9-</w:t>
            </w:r>
            <w:r w:rsidR="00782B7D">
              <w:rPr>
                <w:b/>
                <w:sz w:val="20"/>
                <w:szCs w:val="20"/>
              </w:rPr>
              <w:t xml:space="preserve"> Dec </w:t>
            </w:r>
            <w:r w:rsidR="003F6AA2">
              <w:rPr>
                <w:b/>
                <w:sz w:val="20"/>
                <w:szCs w:val="20"/>
              </w:rPr>
              <w:t>2</w:t>
            </w:r>
          </w:p>
        </w:tc>
        <w:tc>
          <w:tcPr>
            <w:tcW w:w="2682" w:type="dxa"/>
            <w:shd w:val="clear" w:color="auto" w:fill="auto"/>
          </w:tcPr>
          <w:p w14:paraId="59919C79" w14:textId="70234AD7" w:rsidR="004E6BFF" w:rsidRDefault="005E78CA" w:rsidP="006D6F3E">
            <w:pPr>
              <w:rPr>
                <w:b/>
                <w:sz w:val="20"/>
                <w:szCs w:val="20"/>
              </w:rPr>
            </w:pPr>
            <w:r>
              <w:rPr>
                <w:b/>
                <w:sz w:val="20"/>
                <w:szCs w:val="20"/>
              </w:rPr>
              <w:t>November 1</w:t>
            </w:r>
            <w:r w:rsidR="00FE47AC">
              <w:rPr>
                <w:b/>
                <w:sz w:val="20"/>
                <w:szCs w:val="20"/>
              </w:rPr>
              <w:t>8</w:t>
            </w:r>
            <w:r w:rsidRPr="005E78CA">
              <w:rPr>
                <w:b/>
                <w:sz w:val="20"/>
                <w:szCs w:val="20"/>
                <w:vertAlign w:val="superscript"/>
              </w:rPr>
              <w:t>th</w:t>
            </w:r>
          </w:p>
          <w:p w14:paraId="7FBA319E" w14:textId="60A9B44B" w:rsidR="005E78CA" w:rsidRPr="00B00965" w:rsidRDefault="00FE47AC" w:rsidP="006D6F3E">
            <w:pPr>
              <w:rPr>
                <w:b/>
                <w:sz w:val="20"/>
                <w:szCs w:val="20"/>
              </w:rPr>
            </w:pPr>
            <w:r>
              <w:rPr>
                <w:b/>
                <w:sz w:val="20"/>
                <w:szCs w:val="20"/>
              </w:rPr>
              <w:t>Nov. 22th</w:t>
            </w:r>
          </w:p>
        </w:tc>
        <w:tc>
          <w:tcPr>
            <w:tcW w:w="2682" w:type="dxa"/>
            <w:shd w:val="clear" w:color="auto" w:fill="auto"/>
          </w:tcPr>
          <w:p w14:paraId="3E23B8C6" w14:textId="77777777" w:rsidR="004E6BFF" w:rsidRDefault="00CD050A" w:rsidP="00B00965">
            <w:pPr>
              <w:numPr>
                <w:ilvl w:val="0"/>
                <w:numId w:val="22"/>
              </w:numPr>
              <w:rPr>
                <w:b/>
                <w:sz w:val="20"/>
                <w:szCs w:val="20"/>
              </w:rPr>
            </w:pPr>
            <w:r w:rsidRPr="00B00965">
              <w:rPr>
                <w:b/>
                <w:sz w:val="20"/>
                <w:szCs w:val="20"/>
              </w:rPr>
              <w:t>Discussion</w:t>
            </w:r>
            <w:r w:rsidR="00790F5E" w:rsidRPr="00B00965">
              <w:rPr>
                <w:b/>
                <w:sz w:val="20"/>
                <w:szCs w:val="20"/>
              </w:rPr>
              <w:t xml:space="preserve"> IRB Scavenger Hun</w:t>
            </w:r>
          </w:p>
          <w:p w14:paraId="7B744A0F" w14:textId="77777777" w:rsidR="00782B7D" w:rsidRDefault="00782B7D" w:rsidP="00B00965">
            <w:pPr>
              <w:numPr>
                <w:ilvl w:val="0"/>
                <w:numId w:val="22"/>
              </w:numPr>
              <w:rPr>
                <w:b/>
                <w:sz w:val="20"/>
                <w:szCs w:val="20"/>
              </w:rPr>
            </w:pPr>
            <w:r>
              <w:rPr>
                <w:b/>
                <w:sz w:val="20"/>
                <w:szCs w:val="20"/>
              </w:rPr>
              <w:t>Assignment: IRB</w:t>
            </w:r>
          </w:p>
          <w:p w14:paraId="250E79DA" w14:textId="3210D462" w:rsidR="00782B7D" w:rsidRPr="00B00965" w:rsidRDefault="00782B7D" w:rsidP="00B00965">
            <w:pPr>
              <w:numPr>
                <w:ilvl w:val="0"/>
                <w:numId w:val="22"/>
              </w:numPr>
              <w:rPr>
                <w:b/>
                <w:sz w:val="20"/>
                <w:szCs w:val="20"/>
              </w:rPr>
            </w:pPr>
            <w:r>
              <w:rPr>
                <w:b/>
                <w:sz w:val="20"/>
                <w:szCs w:val="20"/>
              </w:rPr>
              <w:t>Assignment: Final Research Proposal</w:t>
            </w:r>
          </w:p>
        </w:tc>
      </w:tr>
    </w:tbl>
    <w:p w14:paraId="4ADF3EC0" w14:textId="422CBF53" w:rsidR="004E6BFF" w:rsidRDefault="004E6BFF" w:rsidP="006D6F3E">
      <w:pPr>
        <w:rPr>
          <w:b/>
          <w:sz w:val="20"/>
          <w:szCs w:val="20"/>
        </w:rPr>
      </w:pPr>
    </w:p>
    <w:p w14:paraId="71773878" w14:textId="77777777" w:rsidR="00395632" w:rsidRDefault="00395632" w:rsidP="006D6F3E">
      <w:pPr>
        <w:rPr>
          <w:b/>
          <w:sz w:val="20"/>
          <w:szCs w:val="20"/>
        </w:rPr>
      </w:pPr>
    </w:p>
    <w:p w14:paraId="05BE42F1" w14:textId="77777777" w:rsidR="00395632" w:rsidRDefault="00395632" w:rsidP="006D6F3E">
      <w:pPr>
        <w:rPr>
          <w:b/>
          <w:sz w:val="20"/>
          <w:szCs w:val="20"/>
        </w:rPr>
      </w:pPr>
    </w:p>
    <w:p w14:paraId="6F1AC807" w14:textId="77777777" w:rsidR="00395632" w:rsidRDefault="00395632" w:rsidP="006D6F3E">
      <w:pPr>
        <w:rPr>
          <w:b/>
          <w:sz w:val="20"/>
          <w:szCs w:val="20"/>
        </w:rPr>
      </w:pPr>
    </w:p>
    <w:p w14:paraId="7CB1ED4D" w14:textId="77777777" w:rsidR="00395632" w:rsidRDefault="00395632" w:rsidP="006D6F3E">
      <w:pPr>
        <w:rPr>
          <w:b/>
          <w:sz w:val="20"/>
          <w:szCs w:val="20"/>
        </w:rPr>
      </w:pPr>
    </w:p>
    <w:p w14:paraId="50E9A486" w14:textId="77777777" w:rsidR="00395632" w:rsidRDefault="00395632" w:rsidP="006D6F3E">
      <w:pPr>
        <w:rPr>
          <w:b/>
          <w:sz w:val="20"/>
          <w:szCs w:val="20"/>
        </w:rPr>
      </w:pPr>
    </w:p>
    <w:p w14:paraId="2E5984C5" w14:textId="77777777" w:rsidR="00395632" w:rsidRDefault="00B835BE" w:rsidP="006D6F3E">
      <w:pPr>
        <w:rPr>
          <w:b/>
          <w:sz w:val="20"/>
          <w:szCs w:val="20"/>
        </w:rPr>
      </w:pPr>
      <w:r>
        <w:rPr>
          <w:b/>
          <w:sz w:val="20"/>
          <w:szCs w:val="20"/>
        </w:rPr>
        <w:t xml:space="preserve"> </w:t>
      </w:r>
    </w:p>
    <w:p w14:paraId="3B47361C" w14:textId="77777777" w:rsidR="004E6BFF" w:rsidRDefault="004E6BFF" w:rsidP="006D6F3E">
      <w:pPr>
        <w:rPr>
          <w:b/>
          <w:sz w:val="20"/>
          <w:szCs w:val="20"/>
        </w:rPr>
      </w:pPr>
    </w:p>
    <w:p w14:paraId="35F3A105" w14:textId="77777777" w:rsidR="004E6BFF" w:rsidRDefault="005B2CDB" w:rsidP="006D6F3E">
      <w:pPr>
        <w:rPr>
          <w:b/>
          <w:sz w:val="20"/>
          <w:szCs w:val="20"/>
        </w:rPr>
      </w:pPr>
      <w:r>
        <w:rPr>
          <w:b/>
          <w:sz w:val="20"/>
          <w:szCs w:val="20"/>
        </w:rPr>
        <w:t>Readings</w:t>
      </w:r>
    </w:p>
    <w:p w14:paraId="5E751647" w14:textId="77777777" w:rsidR="004E6BFF" w:rsidRDefault="004E6BFF" w:rsidP="006D6F3E">
      <w:pPr>
        <w:rPr>
          <w:b/>
          <w:sz w:val="20"/>
          <w:szCs w:val="20"/>
        </w:rPr>
      </w:pPr>
    </w:p>
    <w:p w14:paraId="4CE49D59" w14:textId="77777777" w:rsidR="004E6BFF" w:rsidRDefault="004E6BFF" w:rsidP="006D6F3E">
      <w:pPr>
        <w:rPr>
          <w:b/>
          <w:sz w:val="20"/>
          <w:szCs w:val="20"/>
        </w:rPr>
      </w:pPr>
    </w:p>
    <w:tbl>
      <w:tblPr>
        <w:tblStyle w:val="TableGrid"/>
        <w:tblW w:w="0" w:type="auto"/>
        <w:tblLook w:val="04A0" w:firstRow="1" w:lastRow="0" w:firstColumn="1" w:lastColumn="0" w:noHBand="0" w:noVBand="1"/>
      </w:tblPr>
      <w:tblGrid>
        <w:gridCol w:w="2682"/>
        <w:gridCol w:w="2682"/>
        <w:gridCol w:w="2682"/>
      </w:tblGrid>
      <w:tr w:rsidR="00FF7C98" w14:paraId="33D167C5" w14:textId="05C63F04" w:rsidTr="00AC5834">
        <w:tc>
          <w:tcPr>
            <w:tcW w:w="2682" w:type="dxa"/>
          </w:tcPr>
          <w:p w14:paraId="79754D53" w14:textId="77777777" w:rsidR="00FF7C98" w:rsidRDefault="00FF7C98" w:rsidP="006D6F3E">
            <w:pPr>
              <w:rPr>
                <w:b/>
                <w:sz w:val="20"/>
                <w:szCs w:val="20"/>
              </w:rPr>
            </w:pPr>
            <w:r>
              <w:rPr>
                <w:b/>
                <w:sz w:val="20"/>
                <w:szCs w:val="20"/>
              </w:rPr>
              <w:t>Module</w:t>
            </w:r>
          </w:p>
        </w:tc>
        <w:tc>
          <w:tcPr>
            <w:tcW w:w="2682" w:type="dxa"/>
          </w:tcPr>
          <w:p w14:paraId="24245BDF" w14:textId="181FB449" w:rsidR="00FF7C98" w:rsidRDefault="00FF7C98" w:rsidP="006D6F3E">
            <w:pPr>
              <w:rPr>
                <w:b/>
                <w:sz w:val="20"/>
                <w:szCs w:val="20"/>
              </w:rPr>
            </w:pPr>
            <w:proofErr w:type="spellStart"/>
            <w:r>
              <w:rPr>
                <w:b/>
                <w:sz w:val="20"/>
                <w:szCs w:val="20"/>
              </w:rPr>
              <w:t>Mertler</w:t>
            </w:r>
            <w:proofErr w:type="spellEnd"/>
            <w:r>
              <w:rPr>
                <w:b/>
                <w:sz w:val="20"/>
                <w:szCs w:val="20"/>
              </w:rPr>
              <w:t xml:space="preserve"> Text Readings</w:t>
            </w:r>
          </w:p>
        </w:tc>
        <w:tc>
          <w:tcPr>
            <w:tcW w:w="2682" w:type="dxa"/>
          </w:tcPr>
          <w:p w14:paraId="216C36C0" w14:textId="22B02A0F" w:rsidR="00FF7C98" w:rsidRDefault="00FF7C98" w:rsidP="006D6F3E">
            <w:pPr>
              <w:rPr>
                <w:b/>
                <w:sz w:val="20"/>
                <w:szCs w:val="20"/>
              </w:rPr>
            </w:pPr>
            <w:r>
              <w:rPr>
                <w:b/>
                <w:sz w:val="20"/>
                <w:szCs w:val="20"/>
              </w:rPr>
              <w:t>Additional Readings</w:t>
            </w:r>
          </w:p>
        </w:tc>
      </w:tr>
      <w:tr w:rsidR="00FF7C98" w14:paraId="37D7BF57" w14:textId="4F7D235D" w:rsidTr="00AC5834">
        <w:tc>
          <w:tcPr>
            <w:tcW w:w="2682" w:type="dxa"/>
          </w:tcPr>
          <w:p w14:paraId="0386D0DA" w14:textId="77777777" w:rsidR="00FF7C98" w:rsidRDefault="00FF7C98" w:rsidP="006D6F3E">
            <w:pPr>
              <w:rPr>
                <w:b/>
                <w:sz w:val="20"/>
                <w:szCs w:val="20"/>
              </w:rPr>
            </w:pPr>
            <w:r>
              <w:rPr>
                <w:b/>
                <w:sz w:val="20"/>
                <w:szCs w:val="20"/>
              </w:rPr>
              <w:t>One</w:t>
            </w:r>
          </w:p>
        </w:tc>
        <w:tc>
          <w:tcPr>
            <w:tcW w:w="2682" w:type="dxa"/>
          </w:tcPr>
          <w:p w14:paraId="6606FE54" w14:textId="25ACA274" w:rsidR="00FF7C98" w:rsidRDefault="00062436" w:rsidP="006D6F3E">
            <w:pPr>
              <w:rPr>
                <w:b/>
                <w:sz w:val="20"/>
                <w:szCs w:val="20"/>
              </w:rPr>
            </w:pPr>
            <w:r>
              <w:rPr>
                <w:b/>
                <w:sz w:val="20"/>
                <w:szCs w:val="20"/>
              </w:rPr>
              <w:t>Chapters 1,2,3</w:t>
            </w:r>
          </w:p>
        </w:tc>
        <w:tc>
          <w:tcPr>
            <w:tcW w:w="2682" w:type="dxa"/>
          </w:tcPr>
          <w:p w14:paraId="694858F8" w14:textId="77777777" w:rsidR="00FF7C98" w:rsidRDefault="00FF7C98" w:rsidP="006D6F3E">
            <w:pPr>
              <w:rPr>
                <w:b/>
                <w:sz w:val="20"/>
                <w:szCs w:val="20"/>
              </w:rPr>
            </w:pPr>
            <w:r>
              <w:rPr>
                <w:b/>
                <w:sz w:val="20"/>
                <w:szCs w:val="20"/>
              </w:rPr>
              <w:t>Complete proposal example</w:t>
            </w:r>
          </w:p>
          <w:p w14:paraId="0EC288CB" w14:textId="7C72FEF9" w:rsidR="00FF7C98" w:rsidRDefault="00FF7C98" w:rsidP="006D6F3E">
            <w:pPr>
              <w:rPr>
                <w:b/>
                <w:sz w:val="20"/>
                <w:szCs w:val="20"/>
              </w:rPr>
            </w:pPr>
            <w:r>
              <w:rPr>
                <w:b/>
                <w:sz w:val="20"/>
                <w:szCs w:val="20"/>
              </w:rPr>
              <w:t>APA text</w:t>
            </w:r>
          </w:p>
        </w:tc>
      </w:tr>
      <w:tr w:rsidR="00FF7C98" w14:paraId="11B2043C" w14:textId="58069DB3" w:rsidTr="00AC5834">
        <w:tc>
          <w:tcPr>
            <w:tcW w:w="2682" w:type="dxa"/>
          </w:tcPr>
          <w:p w14:paraId="6AD4313D" w14:textId="77777777" w:rsidR="00FF7C98" w:rsidRDefault="00FF7C98" w:rsidP="006D6F3E">
            <w:pPr>
              <w:rPr>
                <w:b/>
                <w:sz w:val="20"/>
                <w:szCs w:val="20"/>
              </w:rPr>
            </w:pPr>
            <w:r>
              <w:rPr>
                <w:b/>
                <w:sz w:val="20"/>
                <w:szCs w:val="20"/>
              </w:rPr>
              <w:t>Two</w:t>
            </w:r>
          </w:p>
        </w:tc>
        <w:tc>
          <w:tcPr>
            <w:tcW w:w="2682" w:type="dxa"/>
          </w:tcPr>
          <w:p w14:paraId="6971D9AF" w14:textId="480E3576" w:rsidR="00FF7C98" w:rsidRDefault="00FF7C98" w:rsidP="006D6F3E">
            <w:pPr>
              <w:rPr>
                <w:b/>
                <w:sz w:val="20"/>
                <w:szCs w:val="20"/>
              </w:rPr>
            </w:pPr>
          </w:p>
        </w:tc>
        <w:tc>
          <w:tcPr>
            <w:tcW w:w="2682" w:type="dxa"/>
          </w:tcPr>
          <w:p w14:paraId="6AE10C63" w14:textId="77777777" w:rsidR="00FF7C98" w:rsidRDefault="00FF7C98" w:rsidP="006D6F3E">
            <w:pPr>
              <w:rPr>
                <w:b/>
                <w:sz w:val="20"/>
                <w:szCs w:val="20"/>
              </w:rPr>
            </w:pPr>
            <w:r>
              <w:rPr>
                <w:b/>
                <w:sz w:val="20"/>
                <w:szCs w:val="20"/>
              </w:rPr>
              <w:t>APA text</w:t>
            </w:r>
          </w:p>
          <w:p w14:paraId="10DCC096" w14:textId="6FF2C430" w:rsidR="00062436" w:rsidRDefault="00062436" w:rsidP="006D6F3E">
            <w:pPr>
              <w:rPr>
                <w:b/>
                <w:sz w:val="20"/>
                <w:szCs w:val="20"/>
              </w:rPr>
            </w:pPr>
            <w:r>
              <w:rPr>
                <w:b/>
                <w:sz w:val="20"/>
                <w:szCs w:val="20"/>
              </w:rPr>
              <w:t>Various Articles for Introduction</w:t>
            </w:r>
          </w:p>
        </w:tc>
      </w:tr>
      <w:tr w:rsidR="00FF7C98" w14:paraId="355C567C" w14:textId="7FD4E4D3" w:rsidTr="00AC5834">
        <w:tc>
          <w:tcPr>
            <w:tcW w:w="2682" w:type="dxa"/>
          </w:tcPr>
          <w:p w14:paraId="75593E39" w14:textId="77777777" w:rsidR="00FF7C98" w:rsidRDefault="00FF7C98" w:rsidP="006D6F3E">
            <w:pPr>
              <w:rPr>
                <w:b/>
                <w:sz w:val="20"/>
                <w:szCs w:val="20"/>
              </w:rPr>
            </w:pPr>
            <w:r>
              <w:rPr>
                <w:b/>
                <w:sz w:val="20"/>
                <w:szCs w:val="20"/>
              </w:rPr>
              <w:t>Three</w:t>
            </w:r>
          </w:p>
        </w:tc>
        <w:tc>
          <w:tcPr>
            <w:tcW w:w="2682" w:type="dxa"/>
          </w:tcPr>
          <w:p w14:paraId="7BB4F508" w14:textId="0350A673" w:rsidR="00FF7C98" w:rsidRDefault="00FF7C98" w:rsidP="006D6F3E">
            <w:pPr>
              <w:rPr>
                <w:b/>
                <w:sz w:val="20"/>
                <w:szCs w:val="20"/>
              </w:rPr>
            </w:pPr>
          </w:p>
        </w:tc>
        <w:tc>
          <w:tcPr>
            <w:tcW w:w="2682" w:type="dxa"/>
          </w:tcPr>
          <w:p w14:paraId="4F5D4BDD" w14:textId="77777777" w:rsidR="00FF7C98" w:rsidRDefault="00FF7C98" w:rsidP="006D6F3E">
            <w:pPr>
              <w:rPr>
                <w:b/>
                <w:sz w:val="20"/>
                <w:szCs w:val="20"/>
              </w:rPr>
            </w:pPr>
            <w:r>
              <w:rPr>
                <w:b/>
                <w:sz w:val="20"/>
                <w:szCs w:val="20"/>
              </w:rPr>
              <w:t>APA text</w:t>
            </w:r>
          </w:p>
          <w:p w14:paraId="255B648C" w14:textId="493442D0" w:rsidR="00062436" w:rsidRDefault="00062436" w:rsidP="006D6F3E">
            <w:pPr>
              <w:rPr>
                <w:b/>
                <w:sz w:val="20"/>
                <w:szCs w:val="20"/>
              </w:rPr>
            </w:pPr>
            <w:r>
              <w:rPr>
                <w:b/>
                <w:sz w:val="20"/>
                <w:szCs w:val="20"/>
              </w:rPr>
              <w:t>Various Articles for Lit Review</w:t>
            </w:r>
          </w:p>
        </w:tc>
      </w:tr>
      <w:tr w:rsidR="00FF7C98" w14:paraId="78567F3E" w14:textId="3E2D05EF" w:rsidTr="00AC5834">
        <w:tc>
          <w:tcPr>
            <w:tcW w:w="2682" w:type="dxa"/>
          </w:tcPr>
          <w:p w14:paraId="326EA0C0" w14:textId="77777777" w:rsidR="00FF7C98" w:rsidRDefault="00FF7C98" w:rsidP="006D6F3E">
            <w:pPr>
              <w:rPr>
                <w:b/>
                <w:sz w:val="20"/>
                <w:szCs w:val="20"/>
              </w:rPr>
            </w:pPr>
            <w:r>
              <w:rPr>
                <w:b/>
                <w:sz w:val="20"/>
                <w:szCs w:val="20"/>
              </w:rPr>
              <w:t>Four</w:t>
            </w:r>
          </w:p>
        </w:tc>
        <w:tc>
          <w:tcPr>
            <w:tcW w:w="2682" w:type="dxa"/>
          </w:tcPr>
          <w:p w14:paraId="5919A716" w14:textId="49A49856" w:rsidR="00FF7C98" w:rsidRDefault="00062436" w:rsidP="006D6F3E">
            <w:pPr>
              <w:rPr>
                <w:b/>
                <w:sz w:val="20"/>
                <w:szCs w:val="20"/>
              </w:rPr>
            </w:pPr>
            <w:r>
              <w:rPr>
                <w:b/>
                <w:sz w:val="20"/>
                <w:szCs w:val="20"/>
              </w:rPr>
              <w:t>Chapters 5 and 6</w:t>
            </w:r>
          </w:p>
        </w:tc>
        <w:tc>
          <w:tcPr>
            <w:tcW w:w="2682" w:type="dxa"/>
          </w:tcPr>
          <w:p w14:paraId="604968B4" w14:textId="3E87DC94" w:rsidR="00FF7C98" w:rsidRDefault="00FF7C98" w:rsidP="006D6F3E">
            <w:pPr>
              <w:rPr>
                <w:b/>
                <w:sz w:val="20"/>
                <w:szCs w:val="20"/>
              </w:rPr>
            </w:pPr>
            <w:r>
              <w:rPr>
                <w:b/>
                <w:sz w:val="20"/>
                <w:szCs w:val="20"/>
              </w:rPr>
              <w:t>APA text</w:t>
            </w:r>
          </w:p>
        </w:tc>
      </w:tr>
      <w:tr w:rsidR="00FF7C98" w14:paraId="76B92292" w14:textId="7B42BB25" w:rsidTr="00AC5834">
        <w:tc>
          <w:tcPr>
            <w:tcW w:w="2682" w:type="dxa"/>
          </w:tcPr>
          <w:p w14:paraId="295C6051" w14:textId="77777777" w:rsidR="00FF7C98" w:rsidRDefault="00FF7C98" w:rsidP="006D6F3E">
            <w:pPr>
              <w:rPr>
                <w:b/>
                <w:sz w:val="20"/>
                <w:szCs w:val="20"/>
              </w:rPr>
            </w:pPr>
            <w:r>
              <w:rPr>
                <w:b/>
                <w:sz w:val="20"/>
                <w:szCs w:val="20"/>
              </w:rPr>
              <w:t>Five</w:t>
            </w:r>
          </w:p>
        </w:tc>
        <w:tc>
          <w:tcPr>
            <w:tcW w:w="2682" w:type="dxa"/>
          </w:tcPr>
          <w:p w14:paraId="57E7C164" w14:textId="4A74F77B" w:rsidR="00FF7C98" w:rsidRDefault="00062436" w:rsidP="006D6F3E">
            <w:pPr>
              <w:rPr>
                <w:b/>
                <w:sz w:val="20"/>
                <w:szCs w:val="20"/>
              </w:rPr>
            </w:pPr>
            <w:r>
              <w:rPr>
                <w:b/>
                <w:sz w:val="20"/>
                <w:szCs w:val="20"/>
              </w:rPr>
              <w:t>Chapters 7 and 8</w:t>
            </w:r>
          </w:p>
        </w:tc>
        <w:tc>
          <w:tcPr>
            <w:tcW w:w="2682" w:type="dxa"/>
          </w:tcPr>
          <w:p w14:paraId="7D25F9BF" w14:textId="34EB0860" w:rsidR="00FF7C98" w:rsidRDefault="00FF7C98" w:rsidP="006D6F3E">
            <w:pPr>
              <w:rPr>
                <w:b/>
                <w:sz w:val="20"/>
                <w:szCs w:val="20"/>
              </w:rPr>
            </w:pPr>
            <w:r>
              <w:rPr>
                <w:b/>
                <w:sz w:val="20"/>
                <w:szCs w:val="20"/>
              </w:rPr>
              <w:t>APA text</w:t>
            </w:r>
          </w:p>
          <w:p w14:paraId="4A128103" w14:textId="0034164E" w:rsidR="00FF7C98" w:rsidRDefault="00FF7C98" w:rsidP="006D6F3E">
            <w:pPr>
              <w:rPr>
                <w:b/>
                <w:sz w:val="20"/>
                <w:szCs w:val="20"/>
              </w:rPr>
            </w:pPr>
            <w:r>
              <w:rPr>
                <w:b/>
                <w:sz w:val="20"/>
                <w:szCs w:val="20"/>
              </w:rPr>
              <w:t>Research buddy’s work</w:t>
            </w:r>
          </w:p>
        </w:tc>
      </w:tr>
      <w:tr w:rsidR="00FF7C98" w14:paraId="639AA261" w14:textId="42EC329F" w:rsidTr="00AC5834">
        <w:tc>
          <w:tcPr>
            <w:tcW w:w="2682" w:type="dxa"/>
          </w:tcPr>
          <w:p w14:paraId="377039D2" w14:textId="77777777" w:rsidR="00FF7C98" w:rsidRDefault="00FF7C98" w:rsidP="006D6F3E">
            <w:pPr>
              <w:rPr>
                <w:b/>
                <w:sz w:val="20"/>
                <w:szCs w:val="20"/>
              </w:rPr>
            </w:pPr>
            <w:r>
              <w:rPr>
                <w:b/>
                <w:sz w:val="20"/>
                <w:szCs w:val="20"/>
              </w:rPr>
              <w:t>Six</w:t>
            </w:r>
          </w:p>
        </w:tc>
        <w:tc>
          <w:tcPr>
            <w:tcW w:w="2682" w:type="dxa"/>
          </w:tcPr>
          <w:p w14:paraId="6766EDA6" w14:textId="0446F42B" w:rsidR="00FF7C98" w:rsidRDefault="00062436" w:rsidP="006D6F3E">
            <w:pPr>
              <w:rPr>
                <w:b/>
                <w:sz w:val="20"/>
                <w:szCs w:val="20"/>
              </w:rPr>
            </w:pPr>
            <w:r>
              <w:rPr>
                <w:b/>
                <w:sz w:val="20"/>
                <w:szCs w:val="20"/>
              </w:rPr>
              <w:t>Chapter 9</w:t>
            </w:r>
          </w:p>
        </w:tc>
        <w:tc>
          <w:tcPr>
            <w:tcW w:w="2682" w:type="dxa"/>
          </w:tcPr>
          <w:p w14:paraId="37AD2B9C" w14:textId="096EC642" w:rsidR="00FF7C98" w:rsidRDefault="00FF7C98" w:rsidP="006D6F3E">
            <w:pPr>
              <w:rPr>
                <w:b/>
                <w:sz w:val="20"/>
                <w:szCs w:val="20"/>
              </w:rPr>
            </w:pPr>
            <w:r>
              <w:rPr>
                <w:b/>
                <w:sz w:val="20"/>
                <w:szCs w:val="20"/>
              </w:rPr>
              <w:t>APA text</w:t>
            </w:r>
          </w:p>
          <w:p w14:paraId="7A5ED221" w14:textId="4DA5C2AD" w:rsidR="00FF7C98" w:rsidRDefault="00FF7C98" w:rsidP="006D6F3E">
            <w:pPr>
              <w:rPr>
                <w:b/>
                <w:sz w:val="20"/>
                <w:szCs w:val="20"/>
              </w:rPr>
            </w:pPr>
            <w:r>
              <w:rPr>
                <w:b/>
                <w:sz w:val="20"/>
                <w:szCs w:val="20"/>
              </w:rPr>
              <w:t>IRB training</w:t>
            </w:r>
          </w:p>
        </w:tc>
      </w:tr>
    </w:tbl>
    <w:p w14:paraId="76B1459D" w14:textId="77777777" w:rsidR="004E6BFF" w:rsidRDefault="004E6BFF" w:rsidP="006D6F3E">
      <w:pPr>
        <w:rPr>
          <w:b/>
          <w:sz w:val="20"/>
          <w:szCs w:val="20"/>
        </w:rPr>
      </w:pPr>
    </w:p>
    <w:p w14:paraId="09C87CF8" w14:textId="3111B7DD" w:rsidR="004E6BFF" w:rsidRDefault="00062436" w:rsidP="006D6F3E">
      <w:pPr>
        <w:rPr>
          <w:b/>
          <w:sz w:val="20"/>
          <w:szCs w:val="20"/>
        </w:rPr>
      </w:pPr>
      <w:r>
        <w:rPr>
          <w:b/>
          <w:sz w:val="20"/>
          <w:szCs w:val="20"/>
        </w:rPr>
        <w:t>*Other readings will be assigned as needed</w:t>
      </w:r>
    </w:p>
    <w:p w14:paraId="6B6EDCFB" w14:textId="77777777" w:rsidR="004E6BFF" w:rsidRDefault="004E6BFF" w:rsidP="006D6F3E">
      <w:pPr>
        <w:rPr>
          <w:b/>
          <w:sz w:val="20"/>
          <w:szCs w:val="20"/>
        </w:rPr>
      </w:pPr>
    </w:p>
    <w:p w14:paraId="17206D71" w14:textId="77777777" w:rsidR="004E6BFF" w:rsidRDefault="004E6BFF" w:rsidP="006D6F3E">
      <w:pPr>
        <w:rPr>
          <w:b/>
          <w:sz w:val="20"/>
          <w:szCs w:val="20"/>
        </w:rPr>
      </w:pPr>
    </w:p>
    <w:p w14:paraId="52133D06" w14:textId="77777777" w:rsidR="006D6F3E" w:rsidRDefault="006D6F3E" w:rsidP="006D6F3E">
      <w:pPr>
        <w:rPr>
          <w:b/>
          <w:sz w:val="20"/>
          <w:szCs w:val="20"/>
        </w:rPr>
      </w:pPr>
      <w:r>
        <w:rPr>
          <w:b/>
          <w:sz w:val="20"/>
          <w:szCs w:val="20"/>
        </w:rPr>
        <w:t>Policy Statements:</w:t>
      </w:r>
    </w:p>
    <w:p w14:paraId="214B4652" w14:textId="77777777" w:rsidR="006D6F3E" w:rsidRDefault="006D6F3E" w:rsidP="005255DD">
      <w:pPr>
        <w:tabs>
          <w:tab w:val="left" w:pos="1860"/>
        </w:tabs>
        <w:rPr>
          <w:b/>
          <w:sz w:val="20"/>
          <w:szCs w:val="20"/>
        </w:rPr>
      </w:pPr>
    </w:p>
    <w:p w14:paraId="04A5C313" w14:textId="612824F4" w:rsidR="00585185" w:rsidRDefault="00585185" w:rsidP="00C772A8">
      <w:pPr>
        <w:pStyle w:val="NormalWeb"/>
        <w:spacing w:after="0" w:afterAutospacing="0"/>
        <w:rPr>
          <w:b/>
          <w:bCs/>
          <w:sz w:val="22"/>
          <w:szCs w:val="22"/>
          <w:lang w:val="x-none"/>
        </w:rPr>
      </w:pPr>
      <w:r>
        <w:rPr>
          <w:b/>
          <w:bCs/>
          <w:sz w:val="22"/>
          <w:szCs w:val="22"/>
          <w:lang w:val="x-none"/>
        </w:rPr>
        <w:t>Important Department Dates to Remember</w:t>
      </w:r>
    </w:p>
    <w:p w14:paraId="66395B0F" w14:textId="0D475140" w:rsidR="00585185" w:rsidRPr="00585185" w:rsidRDefault="00585185" w:rsidP="00C772A8">
      <w:pPr>
        <w:pStyle w:val="NormalWeb"/>
        <w:spacing w:after="0" w:afterAutospacing="0"/>
        <w:rPr>
          <w:b/>
          <w:bCs/>
          <w:sz w:val="22"/>
          <w:szCs w:val="22"/>
          <w:lang w:val="x-none"/>
        </w:rPr>
      </w:pPr>
      <w:r>
        <w:t>*Please note that these dates may not pertain to you depending on where you are in the program</w:t>
      </w:r>
      <w:r>
        <w:br/>
      </w:r>
      <w:r w:rsidRPr="00585185">
        <w:rPr>
          <w:rStyle w:val="aqj"/>
          <w:sz w:val="22"/>
          <w:szCs w:val="22"/>
        </w:rPr>
        <w:t>September 13</w:t>
      </w:r>
      <w:r w:rsidRPr="00585185">
        <w:rPr>
          <w:sz w:val="22"/>
          <w:szCs w:val="22"/>
        </w:rPr>
        <w:t xml:space="preserve"> (confirm all field experience students are underway)</w:t>
      </w:r>
      <w:r w:rsidRPr="00585185">
        <w:rPr>
          <w:sz w:val="22"/>
          <w:szCs w:val="22"/>
        </w:rPr>
        <w:br/>
      </w:r>
      <w:r w:rsidRPr="00585185">
        <w:rPr>
          <w:rStyle w:val="aqj"/>
          <w:sz w:val="22"/>
          <w:szCs w:val="22"/>
        </w:rPr>
        <w:t>October 4</w:t>
      </w:r>
      <w:r w:rsidRPr="00585185">
        <w:rPr>
          <w:sz w:val="22"/>
          <w:szCs w:val="22"/>
        </w:rPr>
        <w:t xml:space="preserve"> (one third of field experience hours completed)</w:t>
      </w:r>
      <w:r w:rsidRPr="00585185">
        <w:rPr>
          <w:sz w:val="22"/>
          <w:szCs w:val="22"/>
        </w:rPr>
        <w:br/>
      </w:r>
      <w:r w:rsidRPr="00585185">
        <w:rPr>
          <w:rStyle w:val="aqj"/>
          <w:sz w:val="22"/>
          <w:szCs w:val="22"/>
        </w:rPr>
        <w:t>Nov 8</w:t>
      </w:r>
      <w:r w:rsidRPr="00585185">
        <w:rPr>
          <w:sz w:val="22"/>
          <w:szCs w:val="22"/>
        </w:rPr>
        <w:t xml:space="preserve"> (two thirds of field experience hours completed)</w:t>
      </w:r>
      <w:r w:rsidRPr="00585185">
        <w:rPr>
          <w:sz w:val="22"/>
          <w:szCs w:val="22"/>
        </w:rPr>
        <w:br/>
      </w:r>
      <w:r w:rsidRPr="00585185">
        <w:rPr>
          <w:rStyle w:val="aqj"/>
          <w:sz w:val="22"/>
          <w:szCs w:val="22"/>
        </w:rPr>
        <w:t>Nov 30</w:t>
      </w:r>
      <w:r w:rsidRPr="00585185">
        <w:rPr>
          <w:sz w:val="22"/>
          <w:szCs w:val="22"/>
        </w:rPr>
        <w:t xml:space="preserve"> </w:t>
      </w:r>
      <w:r>
        <w:rPr>
          <w:sz w:val="22"/>
          <w:szCs w:val="22"/>
        </w:rPr>
        <w:t>(</w:t>
      </w:r>
      <w:r w:rsidRPr="00585185">
        <w:rPr>
          <w:sz w:val="22"/>
          <w:szCs w:val="22"/>
        </w:rPr>
        <w:t>last day to observe in the schools</w:t>
      </w:r>
      <w:r>
        <w:rPr>
          <w:sz w:val="22"/>
          <w:szCs w:val="22"/>
        </w:rPr>
        <w:t>)</w:t>
      </w:r>
      <w:r w:rsidRPr="00585185">
        <w:rPr>
          <w:sz w:val="22"/>
          <w:szCs w:val="22"/>
        </w:rPr>
        <w:br/>
      </w:r>
      <w:r w:rsidRPr="00585185">
        <w:rPr>
          <w:rStyle w:val="aqj"/>
          <w:sz w:val="22"/>
          <w:szCs w:val="22"/>
        </w:rPr>
        <w:t>Dec 1</w:t>
      </w:r>
      <w:r w:rsidRPr="00585185">
        <w:rPr>
          <w:sz w:val="22"/>
          <w:szCs w:val="22"/>
        </w:rPr>
        <w:t xml:space="preserve"> </w:t>
      </w:r>
      <w:r>
        <w:rPr>
          <w:sz w:val="22"/>
          <w:szCs w:val="22"/>
        </w:rPr>
        <w:t>(</w:t>
      </w:r>
      <w:r w:rsidRPr="00585185">
        <w:rPr>
          <w:sz w:val="22"/>
          <w:szCs w:val="22"/>
        </w:rPr>
        <w:t>col</w:t>
      </w:r>
      <w:r>
        <w:rPr>
          <w:sz w:val="22"/>
          <w:szCs w:val="22"/>
        </w:rPr>
        <w:t xml:space="preserve">lect all field experience forms) </w:t>
      </w:r>
    </w:p>
    <w:p w14:paraId="61B44FED" w14:textId="77777777" w:rsidR="00C772A8" w:rsidRDefault="00C772A8" w:rsidP="00C772A8">
      <w:pPr>
        <w:pStyle w:val="NormalWeb"/>
        <w:spacing w:after="0" w:afterAutospacing="0"/>
      </w:pPr>
      <w:r>
        <w:rPr>
          <w:b/>
          <w:bCs/>
          <w:sz w:val="22"/>
          <w:szCs w:val="22"/>
          <w:lang w:val="x-none"/>
        </w:rPr>
        <w:lastRenderedPageBreak/>
        <w:t>Academic Integrity</w:t>
      </w:r>
    </w:p>
    <w:p w14:paraId="5D6B14E8" w14:textId="77777777" w:rsidR="00C772A8" w:rsidRDefault="00C772A8" w:rsidP="00C772A8">
      <w:pPr>
        <w:spacing w:before="100" w:beforeAutospacing="1" w:after="100" w:afterAutospacing="1"/>
        <w:jc w:val="both"/>
      </w:pPr>
      <w: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14:paraId="700DF201" w14:textId="77777777" w:rsidR="00C772A8" w:rsidRDefault="00C772A8" w:rsidP="00C772A8">
      <w:pPr>
        <w:spacing w:before="100" w:beforeAutospacing="1" w:after="100" w:afterAutospacing="1"/>
        <w:jc w:val="both"/>
      </w:pPr>
      <w:r>
        <w:t> </w:t>
      </w:r>
    </w:p>
    <w:p w14:paraId="6209F584" w14:textId="77777777" w:rsidR="00C772A8" w:rsidRDefault="00C772A8" w:rsidP="00C772A8">
      <w:pPr>
        <w:spacing w:before="100" w:beforeAutospacing="1" w:after="100" w:afterAutospacing="1"/>
        <w:jc w:val="both"/>
      </w:pPr>
      <w:r>
        <w:t xml:space="preserve">To foster commitment to academic integrity, faculty are asked to require each student to place and sign the following Honor Code on tests, exams and other assignments as appropriate: </w:t>
      </w:r>
      <w:r>
        <w:rPr>
          <w:b/>
          <w:bCs/>
        </w:rPr>
        <w:t>On my honor as a student, I have neither given nor received any unauthorized aid on this assignment/exam.</w:t>
      </w:r>
    </w:p>
    <w:p w14:paraId="331CAB2F" w14:textId="77777777" w:rsidR="00C772A8" w:rsidRDefault="00C772A8" w:rsidP="00C772A8">
      <w:pPr>
        <w:spacing w:before="100" w:beforeAutospacing="1" w:after="100" w:afterAutospacing="1"/>
        <w:jc w:val="both"/>
      </w:pPr>
      <w:r>
        <w:t> </w:t>
      </w:r>
    </w:p>
    <w:p w14:paraId="6DE008EE" w14:textId="77777777" w:rsidR="00C772A8" w:rsidRDefault="00C772A8" w:rsidP="00C772A8">
      <w:pPr>
        <w:spacing w:before="100" w:beforeAutospacing="1" w:after="100" w:afterAutospacing="1"/>
        <w:jc w:val="both"/>
      </w:pPr>
      <w: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14:paraId="46C39104" w14:textId="77777777" w:rsidR="00C772A8" w:rsidRDefault="00C772A8" w:rsidP="00C772A8">
      <w:pPr>
        <w:spacing w:before="100" w:beforeAutospacing="1" w:after="100" w:afterAutospacing="1"/>
        <w:jc w:val="both"/>
      </w:pPr>
      <w:r>
        <w:t> </w:t>
      </w:r>
    </w:p>
    <w:p w14:paraId="579F1859" w14:textId="77777777" w:rsidR="00C772A8" w:rsidRDefault="00C772A8" w:rsidP="00C772A8">
      <w:pPr>
        <w:spacing w:before="100" w:beforeAutospacing="1" w:after="100" w:afterAutospacing="1"/>
        <w:jc w:val="both"/>
      </w:pPr>
      <w: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Pr>
          <w:b/>
          <w:bCs/>
        </w:rPr>
        <w:t xml:space="preserve">Note: </w:t>
      </w:r>
      <w:r>
        <w:t xml:space="preserve">The College encourages the use of Safe Assign to detect plagiarized documents.  </w:t>
      </w:r>
    </w:p>
    <w:p w14:paraId="0D75FCA1" w14:textId="77777777" w:rsidR="00C772A8" w:rsidRDefault="00C772A8" w:rsidP="00C772A8">
      <w:pPr>
        <w:pStyle w:val="NormalWeb"/>
      </w:pPr>
      <w:r>
        <w:t> </w:t>
      </w:r>
    </w:p>
    <w:p w14:paraId="02696E5B" w14:textId="77777777" w:rsidR="00C772A8" w:rsidRDefault="00C772A8" w:rsidP="00C772A8">
      <w:pPr>
        <w:pStyle w:val="NormalWeb"/>
      </w:pPr>
      <w:r>
        <w:rPr>
          <w:b/>
          <w:bCs/>
          <w:sz w:val="22"/>
          <w:szCs w:val="22"/>
        </w:rPr>
        <w:t xml:space="preserve">Questioning a Grade -- The Student Academic Complaint Policy </w:t>
      </w:r>
    </w:p>
    <w:p w14:paraId="21BB3F93" w14:textId="77777777" w:rsidR="00C772A8" w:rsidRDefault="00C772A8" w:rsidP="00C772A8">
      <w:pPr>
        <w:pStyle w:val="NormalWeb"/>
      </w:pPr>
      <w:r>
        <w:rPr>
          <w:sz w:val="22"/>
          <w:szCs w:val="22"/>
        </w:rPr>
        <w:t xml:space="preserve">A student, who wishes to question </w:t>
      </w:r>
      <w:r>
        <w:rPr>
          <w:b/>
          <w:bCs/>
          <w:sz w:val="22"/>
          <w:szCs w:val="22"/>
        </w:rPr>
        <w:t>an assignment grade, or other academic issue</w:t>
      </w:r>
      <w:r>
        <w:rPr>
          <w:sz w:val="22"/>
          <w:szCs w:val="22"/>
        </w:rPr>
        <w:t xml:space="preserve">, should follow the procedure below: </w:t>
      </w:r>
    </w:p>
    <w:p w14:paraId="2782ABD2" w14:textId="77777777" w:rsidR="00C772A8" w:rsidRDefault="00C772A8" w:rsidP="00C772A8">
      <w:pPr>
        <w:pStyle w:val="NormalWeb"/>
      </w:pPr>
      <w:r>
        <w:rPr>
          <w:sz w:val="22"/>
          <w:szCs w:val="22"/>
        </w:rPr>
        <w:t> </w:t>
      </w:r>
    </w:p>
    <w:p w14:paraId="5B06515B" w14:textId="77777777" w:rsidR="00C772A8" w:rsidRDefault="00C772A8" w:rsidP="00C772A8">
      <w:pPr>
        <w:pStyle w:val="NormalWeb"/>
        <w:spacing w:after="15" w:afterAutospacing="0"/>
      </w:pPr>
      <w:r>
        <w:rPr>
          <w:sz w:val="22"/>
          <w:szCs w:val="22"/>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14:paraId="1C6C077F" w14:textId="77777777" w:rsidR="00C772A8" w:rsidRDefault="00C772A8" w:rsidP="00C772A8">
      <w:pPr>
        <w:pStyle w:val="NormalWeb"/>
        <w:spacing w:after="15" w:afterAutospacing="0"/>
      </w:pPr>
      <w:r>
        <w:rPr>
          <w:sz w:val="22"/>
          <w:szCs w:val="22"/>
        </w:rPr>
        <w:t> </w:t>
      </w:r>
    </w:p>
    <w:p w14:paraId="77685B24" w14:textId="77777777" w:rsidR="00C772A8" w:rsidRDefault="00C772A8" w:rsidP="00C772A8">
      <w:pPr>
        <w:pStyle w:val="NormalWeb"/>
        <w:spacing w:after="15" w:afterAutospacing="0"/>
      </w:pPr>
      <w:r>
        <w:rPr>
          <w:sz w:val="22"/>
          <w:szCs w:val="22"/>
        </w:rPr>
        <w:lastRenderedPageBreak/>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14:paraId="797D6345" w14:textId="77777777" w:rsidR="00C772A8" w:rsidRDefault="00C772A8" w:rsidP="00C772A8">
      <w:pPr>
        <w:pStyle w:val="NormalWeb"/>
        <w:spacing w:after="15" w:afterAutospacing="0"/>
      </w:pPr>
      <w:r>
        <w:rPr>
          <w:sz w:val="22"/>
          <w:szCs w:val="22"/>
        </w:rPr>
        <w:t xml:space="preserve">3. Upon receipt of these written accounts, the Chair will meet, if possible, within seven (7) days with the faculty member and the student in an effort to resolve the dispute and will render his or her decision in writing. </w:t>
      </w:r>
    </w:p>
    <w:p w14:paraId="5A563D2F" w14:textId="77777777" w:rsidR="00C772A8" w:rsidRDefault="00C772A8" w:rsidP="00C772A8">
      <w:pPr>
        <w:pStyle w:val="NormalWeb"/>
        <w:spacing w:after="15" w:afterAutospacing="0"/>
      </w:pPr>
      <w:r>
        <w:rPr>
          <w:sz w:val="22"/>
          <w:szCs w:val="22"/>
        </w:rPr>
        <w:t> </w:t>
      </w:r>
    </w:p>
    <w:p w14:paraId="39761C4D" w14:textId="77777777" w:rsidR="00C772A8" w:rsidRDefault="00C772A8" w:rsidP="00C772A8">
      <w:pPr>
        <w:pStyle w:val="NormalWeb"/>
        <w:spacing w:after="15" w:afterAutospacing="0"/>
      </w:pPr>
      <w:r>
        <w:rPr>
          <w:sz w:val="22"/>
          <w:szCs w:val="22"/>
        </w:rPr>
        <w:t xml:space="preserve">4. 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14:paraId="032882DA" w14:textId="77777777" w:rsidR="00C772A8" w:rsidRDefault="00C772A8" w:rsidP="00C772A8">
      <w:pPr>
        <w:pStyle w:val="NormalWeb"/>
      </w:pPr>
      <w:r>
        <w:rPr>
          <w:sz w:val="22"/>
          <w:szCs w:val="22"/>
        </w:rPr>
        <w:t> </w:t>
      </w:r>
    </w:p>
    <w:p w14:paraId="4430A69C" w14:textId="77777777" w:rsidR="00C772A8" w:rsidRDefault="00C772A8" w:rsidP="00C772A8">
      <w:pPr>
        <w:pStyle w:val="NormalWeb"/>
      </w:pPr>
      <w:r>
        <w:rPr>
          <w:sz w:val="22"/>
          <w:szCs w:val="22"/>
        </w:rPr>
        <w:t xml:space="preserve">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14:paraId="1974781B" w14:textId="77777777" w:rsidR="00C772A8" w:rsidRDefault="00C772A8" w:rsidP="00C772A8">
      <w:pPr>
        <w:pStyle w:val="NormalWeb"/>
      </w:pPr>
      <w:r>
        <w:rPr>
          <w:sz w:val="22"/>
          <w:szCs w:val="22"/>
        </w:rPr>
        <w:t> </w:t>
      </w:r>
    </w:p>
    <w:p w14:paraId="24306E97" w14:textId="77777777" w:rsidR="00C772A8" w:rsidRDefault="00C772A8" w:rsidP="00C772A8">
      <w:pPr>
        <w:pStyle w:val="NormalWeb"/>
      </w:pPr>
      <w:r>
        <w:rPr>
          <w:sz w:val="22"/>
          <w:szCs w:val="22"/>
        </w:rPr>
        <w:t xml:space="preserve">A student who wishes to question a </w:t>
      </w:r>
      <w:r>
        <w:rPr>
          <w:b/>
          <w:bCs/>
          <w:sz w:val="22"/>
          <w:szCs w:val="22"/>
        </w:rPr>
        <w:t xml:space="preserve">final grade </w:t>
      </w:r>
      <w:r>
        <w:rPr>
          <w:sz w:val="22"/>
          <w:szCs w:val="22"/>
        </w:rPr>
        <w:t xml:space="preserve">should follow the procedure below: </w:t>
      </w:r>
    </w:p>
    <w:p w14:paraId="710F54F8" w14:textId="77777777" w:rsidR="00C772A8" w:rsidRDefault="00C772A8" w:rsidP="00C772A8">
      <w:pPr>
        <w:pStyle w:val="NormalWeb"/>
        <w:spacing w:after="12" w:afterAutospacing="0"/>
      </w:pPr>
      <w:r>
        <w:rPr>
          <w:sz w:val="22"/>
          <w:szCs w:val="22"/>
        </w:rPr>
        <w:t> </w:t>
      </w:r>
    </w:p>
    <w:p w14:paraId="743B9E2F" w14:textId="77777777" w:rsidR="00C772A8" w:rsidRDefault="00C772A8" w:rsidP="00C772A8">
      <w:pPr>
        <w:pStyle w:val="NormalWeb"/>
        <w:spacing w:after="12" w:afterAutospacing="0"/>
      </w:pPr>
      <w:r>
        <w:rPr>
          <w:sz w:val="22"/>
          <w:szCs w:val="22"/>
        </w:rPr>
        <w:t xml:space="preserve">1. Confer with the faculty member who assigned the disputed grade. </w:t>
      </w:r>
    </w:p>
    <w:p w14:paraId="2E306716" w14:textId="77777777" w:rsidR="00C772A8" w:rsidRDefault="00C772A8" w:rsidP="00C772A8">
      <w:pPr>
        <w:pStyle w:val="NormalWeb"/>
        <w:spacing w:after="12" w:afterAutospacing="0"/>
      </w:pPr>
      <w:r>
        <w:rPr>
          <w:sz w:val="22"/>
          <w:szCs w:val="22"/>
        </w:rPr>
        <w:t> </w:t>
      </w:r>
    </w:p>
    <w:p w14:paraId="11EF9422" w14:textId="77777777" w:rsidR="00C772A8" w:rsidRDefault="00C772A8" w:rsidP="00C772A8">
      <w:pPr>
        <w:pStyle w:val="NormalWeb"/>
        <w:spacing w:after="12" w:afterAutospacing="0"/>
      </w:pPr>
      <w:r>
        <w:rPr>
          <w:sz w:val="22"/>
          <w:szCs w:val="22"/>
        </w:rPr>
        <w:t xml:space="preserve">2. If the disputed grade cannot be resolved, a written request for a grade appeal must be submitted to the Academic Affairs Office before the first day of the semester following the one in which the grade was issued. The written request must include the specific basis for the appeal. </w:t>
      </w:r>
    </w:p>
    <w:p w14:paraId="2F12875D" w14:textId="77777777" w:rsidR="00C772A8" w:rsidRDefault="00C772A8" w:rsidP="00C772A8">
      <w:pPr>
        <w:pStyle w:val="NormalWeb"/>
      </w:pPr>
      <w:r>
        <w:rPr>
          <w:sz w:val="22"/>
          <w:szCs w:val="22"/>
        </w:rPr>
        <w:t> </w:t>
      </w:r>
    </w:p>
    <w:p w14:paraId="74DFB84C" w14:textId="77777777" w:rsidR="00C772A8" w:rsidRDefault="00C772A8" w:rsidP="00C772A8">
      <w:pPr>
        <w:pStyle w:val="NormalWeb"/>
      </w:pPr>
      <w:r>
        <w:rPr>
          <w:sz w:val="22"/>
          <w:szCs w:val="22"/>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14:paraId="45AE40AF" w14:textId="77777777" w:rsidR="00C772A8" w:rsidRDefault="00C772A8" w:rsidP="00C772A8">
      <w:pPr>
        <w:pStyle w:val="NormalWeb"/>
      </w:pPr>
      <w:r>
        <w:rPr>
          <w:sz w:val="22"/>
          <w:szCs w:val="22"/>
        </w:rPr>
        <w:t> </w:t>
      </w:r>
    </w:p>
    <w:p w14:paraId="48F443D4" w14:textId="77777777" w:rsidR="00C772A8" w:rsidRDefault="00C772A8" w:rsidP="00C772A8">
      <w:pPr>
        <w:autoSpaceDE w:val="0"/>
        <w:autoSpaceDN w:val="0"/>
        <w:spacing w:before="100" w:beforeAutospacing="1" w:after="100" w:afterAutospacing="1"/>
      </w:pPr>
      <w:r>
        <w:rPr>
          <w:b/>
          <w:bCs/>
          <w:color w:val="231F20"/>
        </w:rPr>
        <w:t xml:space="preserve">Policy for Verification of Student Identity and Protection of Privacy </w:t>
      </w:r>
    </w:p>
    <w:p w14:paraId="5DDAF614" w14:textId="77777777" w:rsidR="00C772A8" w:rsidRDefault="00C772A8" w:rsidP="00C772A8">
      <w:pPr>
        <w:pStyle w:val="NormalWeb"/>
        <w:spacing w:before="0" w:beforeAutospacing="0" w:after="0" w:afterAutospacing="0"/>
      </w:pPr>
      <w:r>
        <w:rPr>
          <w:sz w:val="22"/>
          <w:szCs w:val="22"/>
        </w:rPr>
        <w:t xml:space="preserve">In compliance with United States Federal Higher Education Opportunity Act (HEOA), Public Law 110-315, all credit-bearing courses and programs offered through distance learning methods must verify that the student who registers for </w:t>
      </w:r>
      <w:r>
        <w:rPr>
          <w:sz w:val="22"/>
          <w:szCs w:val="22"/>
        </w:rPr>
        <w:lastRenderedPageBreak/>
        <w:t>a distance education course or program is the same student who participates in and completes the course or program and receives academic credit.  One or more of the following methods must be used:</w:t>
      </w:r>
    </w:p>
    <w:p w14:paraId="341F43D8" w14:textId="77777777" w:rsidR="00C772A8" w:rsidRDefault="00C772A8" w:rsidP="00C772A8">
      <w:pPr>
        <w:pStyle w:val="NormalWeb"/>
        <w:spacing w:before="0" w:beforeAutospacing="0" w:after="0" w:afterAutospacing="0"/>
      </w:pPr>
      <w:r>
        <w:rPr>
          <w:sz w:val="22"/>
          <w:szCs w:val="22"/>
        </w:rPr>
        <w:t>        a)  A secure login and pass code;</w:t>
      </w:r>
    </w:p>
    <w:p w14:paraId="2E7A827F" w14:textId="77777777" w:rsidR="00C772A8" w:rsidRDefault="00C772A8" w:rsidP="00C772A8">
      <w:pPr>
        <w:pStyle w:val="NormalWeb"/>
        <w:spacing w:before="0" w:beforeAutospacing="0" w:after="0" w:afterAutospacing="0"/>
      </w:pPr>
      <w:r>
        <w:rPr>
          <w:sz w:val="22"/>
          <w:szCs w:val="22"/>
        </w:rPr>
        <w:t>        b)  Proctored examinations; and/or</w:t>
      </w:r>
    </w:p>
    <w:p w14:paraId="2CED117D" w14:textId="77777777" w:rsidR="00C772A8" w:rsidRDefault="00C772A8" w:rsidP="00C772A8">
      <w:pPr>
        <w:pStyle w:val="NormalWeb"/>
        <w:spacing w:before="0" w:beforeAutospacing="0" w:after="0" w:afterAutospacing="0"/>
      </w:pPr>
      <w:r>
        <w:rPr>
          <w:sz w:val="22"/>
          <w:szCs w:val="22"/>
        </w:rPr>
        <w:t xml:space="preserve">        c)  Remote proctoring of one of more examinations using </w:t>
      </w:r>
      <w:proofErr w:type="spellStart"/>
      <w:r>
        <w:rPr>
          <w:sz w:val="22"/>
          <w:szCs w:val="22"/>
        </w:rPr>
        <w:t>Tegrity</w:t>
      </w:r>
      <w:proofErr w:type="spellEnd"/>
      <w:r>
        <w:rPr>
          <w:sz w:val="22"/>
          <w:szCs w:val="22"/>
        </w:rPr>
        <w:t xml:space="preserve"> or other technologies </w:t>
      </w:r>
    </w:p>
    <w:p w14:paraId="1DC4A99A" w14:textId="77777777" w:rsidR="00C772A8" w:rsidRDefault="00C772A8" w:rsidP="00C772A8">
      <w:pPr>
        <w:pStyle w:val="NormalWeb"/>
      </w:pPr>
      <w:r>
        <w:rPr>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14:paraId="1CAB2D79" w14:textId="77777777" w:rsidR="00C772A8" w:rsidRDefault="00C772A8" w:rsidP="00C772A8">
      <w:pPr>
        <w:pStyle w:val="NormalWeb"/>
      </w:pPr>
      <w:r>
        <w:rPr>
          <w:sz w:val="22"/>
          <w:szCs w:val="22"/>
        </w:rPr>
        <w:t xml:space="preserve">Detailed information on privacy may be located at: </w:t>
      </w:r>
      <w:hyperlink r:id="rId9" w:tgtFrame="_blank" w:history="1">
        <w:r>
          <w:rPr>
            <w:rStyle w:val="Hyperlink"/>
            <w:sz w:val="22"/>
            <w:szCs w:val="22"/>
          </w:rPr>
          <w:t>http://www.lindsey.edu/media/319883/Online%20Services%20Privacy%20Policy%204.20.12.pdf</w:t>
        </w:r>
      </w:hyperlink>
    </w:p>
    <w:p w14:paraId="6DFC3B18" w14:textId="77777777" w:rsidR="00C772A8" w:rsidRDefault="00C772A8" w:rsidP="00C772A8">
      <w:pPr>
        <w:spacing w:before="100" w:beforeAutospacing="1" w:after="100" w:afterAutospacing="1"/>
        <w:jc w:val="both"/>
      </w:pPr>
      <w:r>
        <w:rPr>
          <w:b/>
          <w:bCs/>
        </w:rPr>
        <w:t>Institutional Review Board (IRB) Policies</w:t>
      </w:r>
    </w:p>
    <w:p w14:paraId="0073F425" w14:textId="77777777" w:rsidR="00C772A8" w:rsidRDefault="00C772A8" w:rsidP="00C772A8">
      <w:pPr>
        <w:spacing w:before="100" w:beforeAutospacing="1" w:after="100" w:afterAutospacing="1"/>
        <w:jc w:val="both"/>
      </w:pPr>
      <w: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w:t>
      </w:r>
      <w:hyperlink r:id="rId10" w:tgtFrame="_blank" w:history="1">
        <w:r>
          <w:rPr>
            <w:rStyle w:val="Hyperlink"/>
          </w:rPr>
          <w:t>http://php.nihtraining.com/users/login.php</w:t>
        </w:r>
      </w:hyperlink>
      <w:r>
        <w:t>.</w:t>
      </w:r>
    </w:p>
    <w:p w14:paraId="7B69DC9F" w14:textId="77777777" w:rsidR="00C772A8" w:rsidRDefault="00C772A8" w:rsidP="00C772A8">
      <w:pPr>
        <w:spacing w:before="100" w:beforeAutospacing="1" w:after="100" w:afterAutospacing="1"/>
        <w:jc w:val="both"/>
      </w:pPr>
      <w:r>
        <w:rPr>
          <w:b/>
          <w:bCs/>
        </w:rPr>
        <w:t> </w:t>
      </w:r>
    </w:p>
    <w:p w14:paraId="2741ADE9" w14:textId="77777777" w:rsidR="00C772A8" w:rsidRDefault="00C772A8" w:rsidP="00C772A8">
      <w:pPr>
        <w:spacing w:before="100" w:beforeAutospacing="1" w:after="100" w:afterAutospacing="1"/>
        <w:jc w:val="both"/>
      </w:pPr>
      <w:r>
        <w:rPr>
          <w:rStyle w:val="il"/>
          <w:b/>
          <w:bCs/>
        </w:rPr>
        <w:t>Statement</w:t>
      </w:r>
      <w:r>
        <w:rPr>
          <w:b/>
          <w:bCs/>
        </w:rPr>
        <w:t xml:space="preserve"> on Learning/Physical Disabilities</w:t>
      </w:r>
    </w:p>
    <w:p w14:paraId="1DB9831C" w14:textId="77777777" w:rsidR="00C772A8" w:rsidRDefault="00C772A8" w:rsidP="00C772A8">
      <w:pPr>
        <w:spacing w:before="100" w:beforeAutospacing="1" w:after="100" w:afterAutospacing="1"/>
        <w:jc w:val="both"/>
      </w:pPr>
      <w:r>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w:t>
      </w:r>
      <w:r>
        <w:rPr>
          <w:rStyle w:val="aqj"/>
        </w:rPr>
        <w:t>May 15</w:t>
      </w:r>
      <w:r>
        <w:t xml:space="preserve">.  </w:t>
      </w:r>
      <w:r>
        <w:rPr>
          <w:u w:val="single"/>
        </w:rPr>
        <w:t>Immediately after acceptance</w:t>
      </w:r>
      <w:r>
        <w:t xml:space="preserve">,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w:t>
      </w:r>
      <w:hyperlink r:id="rId11" w:tgtFrame="_blank" w:history="1">
        <w:r>
          <w:rPr>
            <w:rStyle w:val="Hyperlink"/>
          </w:rPr>
          <w:t>270-384-7479</w:t>
        </w:r>
      </w:hyperlink>
      <w:r>
        <w:t>.</w:t>
      </w:r>
    </w:p>
    <w:p w14:paraId="70E79D3D" w14:textId="77777777" w:rsidR="00C772A8" w:rsidRDefault="00C772A8" w:rsidP="00C772A8">
      <w:pPr>
        <w:spacing w:before="100" w:beforeAutospacing="1" w:after="100" w:afterAutospacing="1"/>
        <w:jc w:val="both"/>
      </w:pPr>
      <w:r>
        <w:rPr>
          <w:b/>
          <w:bCs/>
        </w:rPr>
        <w:t> </w:t>
      </w:r>
    </w:p>
    <w:p w14:paraId="008825B9" w14:textId="77777777" w:rsidR="00C772A8" w:rsidRDefault="00C772A8" w:rsidP="00C772A8">
      <w:pPr>
        <w:spacing w:before="100" w:beforeAutospacing="1" w:after="100" w:afterAutospacing="1"/>
        <w:jc w:val="both"/>
      </w:pPr>
      <w:r>
        <w:rPr>
          <w:b/>
          <w:bCs/>
        </w:rPr>
        <w:t>Academic Success Center</w:t>
      </w:r>
    </w:p>
    <w:p w14:paraId="021BE7BA" w14:textId="77777777" w:rsidR="00C772A8" w:rsidRDefault="00C772A8" w:rsidP="00C772A8">
      <w:pPr>
        <w:spacing w:before="100" w:beforeAutospacing="1" w:after="100" w:afterAutospacing="1"/>
        <w:jc w:val="both"/>
      </w:pPr>
      <w:r>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14:paraId="039582EC" w14:textId="77777777" w:rsidR="00C772A8" w:rsidRDefault="00C772A8" w:rsidP="00C772A8">
      <w:pPr>
        <w:spacing w:before="100" w:beforeAutospacing="1" w:after="100" w:afterAutospacing="1"/>
        <w:jc w:val="both"/>
      </w:pPr>
      <w:r>
        <w:t> </w:t>
      </w:r>
    </w:p>
    <w:p w14:paraId="19CC4720" w14:textId="77777777" w:rsidR="00C772A8" w:rsidRDefault="00C772A8" w:rsidP="00C772A8">
      <w:pPr>
        <w:spacing w:before="100" w:beforeAutospacing="1" w:after="100" w:afterAutospacing="1"/>
        <w:jc w:val="both"/>
      </w:pPr>
      <w:r>
        <w:lastRenderedPageBreak/>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w:t>
      </w:r>
      <w:proofErr w:type="spellStart"/>
      <w:r>
        <w:t>Maretta</w:t>
      </w:r>
      <w:proofErr w:type="spellEnd"/>
      <w:r>
        <w:t xml:space="preserve"> Garner, Tutor Coordinator at 384-8037 for further information and assistance. </w:t>
      </w:r>
    </w:p>
    <w:p w14:paraId="4CD16858" w14:textId="77777777" w:rsidR="00C772A8" w:rsidRDefault="00C772A8" w:rsidP="00C772A8">
      <w:pPr>
        <w:spacing w:before="100" w:beforeAutospacing="1" w:after="100" w:afterAutospacing="1"/>
        <w:jc w:val="both"/>
      </w:pPr>
      <w:r>
        <w:t> </w:t>
      </w:r>
    </w:p>
    <w:p w14:paraId="189CD0E9" w14:textId="77777777" w:rsidR="00C772A8" w:rsidRDefault="00C772A8" w:rsidP="00C772A8">
      <w:pPr>
        <w:spacing w:before="100" w:beforeAutospacing="1" w:after="100" w:afterAutospacing="1"/>
        <w:jc w:val="both"/>
      </w:pPr>
      <w:r>
        <w:rPr>
          <w:b/>
          <w:bCs/>
        </w:rPr>
        <w:t>Writing Center and Mathematics Center</w:t>
      </w:r>
    </w:p>
    <w:p w14:paraId="5307456C" w14:textId="77777777" w:rsidR="00C772A8" w:rsidRDefault="00C772A8" w:rsidP="00C772A8">
      <w:pPr>
        <w:spacing w:before="100" w:beforeAutospacing="1" w:after="100" w:afterAutospacing="1"/>
        <w:jc w:val="both"/>
      </w:pPr>
      <w:r>
        <w:t xml:space="preserve">The Writing Center (located in the Slider Humanities &amp; Fine Arts Building), and the Mathematics Center (located in the </w:t>
      </w:r>
      <w:proofErr w:type="spellStart"/>
      <w:r>
        <w:t>Fugitte</w:t>
      </w:r>
      <w:proofErr w:type="spellEnd"/>
      <w:r>
        <w:t xml:space="preserve"> Science Building) are available for specialized tutoring at no charge to students.  Please contact Jared Odd, Writing Center Coordinator, at 384-8209 or Linda Kessler, Math Tutor Coordinator, at 384-8115 for further information and assistance. </w:t>
      </w:r>
    </w:p>
    <w:p w14:paraId="58FF24B6" w14:textId="77777777" w:rsidR="00C772A8" w:rsidRDefault="00C772A8" w:rsidP="00C772A8">
      <w:pPr>
        <w:spacing w:before="100" w:beforeAutospacing="1" w:after="100" w:afterAutospacing="1"/>
        <w:jc w:val="both"/>
      </w:pPr>
      <w:r>
        <w:rPr>
          <w:b/>
          <w:bCs/>
        </w:rPr>
        <w:t> </w:t>
      </w:r>
    </w:p>
    <w:p w14:paraId="4F304A36" w14:textId="77777777" w:rsidR="00C772A8" w:rsidRDefault="00C772A8" w:rsidP="00C772A8">
      <w:pPr>
        <w:spacing w:before="100" w:beforeAutospacing="1" w:after="100" w:afterAutospacing="1"/>
        <w:jc w:val="both"/>
      </w:pPr>
      <w:r>
        <w:rPr>
          <w:b/>
          <w:bCs/>
        </w:rPr>
        <w:t>Final Exams</w:t>
      </w:r>
    </w:p>
    <w:p w14:paraId="0A9BC945" w14:textId="77777777" w:rsidR="00C772A8" w:rsidRDefault="00C772A8" w:rsidP="00C772A8">
      <w:pPr>
        <w:spacing w:before="100" w:beforeAutospacing="1" w:after="100" w:afterAutospacing="1"/>
        <w:jc w:val="both"/>
      </w:pPr>
      <w:r>
        <w:t xml:space="preserve">Final Exams for day classes are scheduled for the Fall 2015 semester on </w:t>
      </w:r>
      <w:r>
        <w:rPr>
          <w:rStyle w:val="aqj"/>
          <w:b/>
          <w:bCs/>
        </w:rPr>
        <w:t>December 7</w:t>
      </w:r>
      <w:r>
        <w:rPr>
          <w:b/>
          <w:bCs/>
        </w:rPr>
        <w:t xml:space="preserve">-11 and </w:t>
      </w:r>
      <w:r>
        <w:rPr>
          <w:rStyle w:val="aqj"/>
          <w:b/>
          <w:bCs/>
        </w:rPr>
        <w:t>May 4</w:t>
      </w:r>
      <w:r>
        <w:rPr>
          <w:b/>
          <w:bCs/>
        </w:rPr>
        <w:t>-8</w:t>
      </w:r>
      <w:r>
        <w:t xml:space="preserve"> for the Spring 2016 semester.  The academic calendar, which contains the schedule for finals, is in the College Catalog and course schedule listing.  Please make any necessary flight arrangements </w:t>
      </w:r>
      <w:r>
        <w:rPr>
          <w:b/>
          <w:bCs/>
        </w:rPr>
        <w:t>after</w:t>
      </w:r>
      <w:r>
        <w:t xml:space="preserve"> the final exam week. </w:t>
      </w:r>
      <w:r>
        <w:rPr>
          <w:b/>
          <w:bCs/>
        </w:rPr>
        <w:t>Students will not be permitted to take early finals</w:t>
      </w:r>
      <w:r>
        <w:t xml:space="preserve"> unless extenuating circumstances exist.  “Extenuating circumstance” means illness, a verified family emergency or participation in officially sponsored travel in support of an event arranged by the College.  </w:t>
      </w:r>
      <w:r>
        <w:rPr>
          <w:b/>
          <w:bCs/>
        </w:rPr>
        <w:t>Travel arrangements must be made in sufficient time</w:t>
      </w:r>
      <w:r>
        <w:t xml:space="preserve"> that tickets may be obtained after final exams and the semester is officially over.  All requests for early finals must be made in person to the Academic Affairs Office.</w:t>
      </w:r>
      <w:r>
        <w:rPr>
          <w:b/>
          <w:bCs/>
        </w:rPr>
        <w:t xml:space="preserve"> </w:t>
      </w:r>
    </w:p>
    <w:p w14:paraId="158512C4" w14:textId="77777777" w:rsidR="00C772A8" w:rsidRDefault="00C772A8" w:rsidP="00C772A8">
      <w:pPr>
        <w:spacing w:before="100" w:beforeAutospacing="1" w:after="100" w:afterAutospacing="1"/>
      </w:pPr>
      <w:r>
        <w:rPr>
          <w:b/>
          <w:bCs/>
        </w:rPr>
        <w:t> </w:t>
      </w:r>
    </w:p>
    <w:p w14:paraId="2D2DB39C" w14:textId="77777777" w:rsidR="00C772A8" w:rsidRDefault="00C772A8" w:rsidP="00C772A8">
      <w:pPr>
        <w:spacing w:before="100" w:beforeAutospacing="1" w:after="100" w:afterAutospacing="1"/>
      </w:pPr>
      <w:r>
        <w:rPr>
          <w:b/>
          <w:bCs/>
        </w:rPr>
        <w:t>Email Policy</w:t>
      </w:r>
    </w:p>
    <w:p w14:paraId="4D50294F" w14:textId="77777777" w:rsidR="00C772A8" w:rsidRDefault="00C772A8" w:rsidP="00C772A8">
      <w:pPr>
        <w:spacing w:before="100" w:beforeAutospacing="1" w:after="100" w:afterAutospacing="1"/>
      </w:pPr>
      <w:r>
        <w:t>All Lindsey Wilson College students are required to communicate with LWC faculty and staff via LWC (Lindsey.edu) email addresses only.  Alternative email addresses should not be used when communicating with LWC faculty and staff</w:t>
      </w:r>
      <w:r>
        <w:rPr>
          <w:sz w:val="28"/>
          <w:szCs w:val="28"/>
        </w:rPr>
        <w:t xml:space="preserve">.  </w:t>
      </w:r>
    </w:p>
    <w:p w14:paraId="174D9A09" w14:textId="77777777" w:rsidR="00C772A8" w:rsidRDefault="00C772A8" w:rsidP="00C772A8">
      <w:pPr>
        <w:spacing w:before="100" w:beforeAutospacing="1" w:after="100" w:afterAutospacing="1"/>
      </w:pPr>
      <w:r>
        <w:rPr>
          <w:b/>
          <w:bCs/>
        </w:rPr>
        <w:t> </w:t>
      </w:r>
    </w:p>
    <w:p w14:paraId="171B190C" w14:textId="77777777" w:rsidR="00C772A8" w:rsidRDefault="00C772A8" w:rsidP="00C772A8">
      <w:pPr>
        <w:spacing w:before="100" w:beforeAutospacing="1" w:after="100" w:afterAutospacing="1"/>
      </w:pPr>
      <w:r>
        <w:rPr>
          <w:b/>
          <w:bCs/>
        </w:rPr>
        <w:t>Cell Phone Policy</w:t>
      </w:r>
    </w:p>
    <w:p w14:paraId="059CA9AB" w14:textId="77777777" w:rsidR="00C772A8" w:rsidRDefault="00C772A8" w:rsidP="00C772A8">
      <w:pPr>
        <w:spacing w:before="100" w:beforeAutospacing="1" w:after="100" w:afterAutospacing="1"/>
      </w:pPr>
      <w:r>
        <w:t>Student cell phones will be off during class time unless prior arrangement is made with the instructor.</w:t>
      </w:r>
    </w:p>
    <w:p w14:paraId="6625C376" w14:textId="77777777" w:rsidR="00C772A8" w:rsidRDefault="00C772A8" w:rsidP="00C772A8">
      <w:pPr>
        <w:spacing w:before="100" w:beforeAutospacing="1" w:after="100" w:afterAutospacing="1"/>
      </w:pPr>
      <w:r>
        <w:rPr>
          <w:b/>
          <w:bCs/>
        </w:rPr>
        <w:t> </w:t>
      </w:r>
    </w:p>
    <w:p w14:paraId="51C86480" w14:textId="77777777" w:rsidR="00C772A8" w:rsidRDefault="00C772A8" w:rsidP="00C772A8">
      <w:pPr>
        <w:spacing w:before="100" w:beforeAutospacing="1" w:after="100" w:afterAutospacing="1"/>
      </w:pPr>
      <w:r>
        <w:rPr>
          <w:b/>
          <w:bCs/>
        </w:rPr>
        <w:t> </w:t>
      </w:r>
    </w:p>
    <w:p w14:paraId="0FC46C27" w14:textId="77777777" w:rsidR="00C772A8" w:rsidRDefault="00C772A8" w:rsidP="00C772A8">
      <w:pPr>
        <w:spacing w:before="100" w:beforeAutospacing="1" w:after="100" w:afterAutospacing="1"/>
      </w:pPr>
      <w:r>
        <w:rPr>
          <w:b/>
          <w:bCs/>
        </w:rPr>
        <w:t> </w:t>
      </w:r>
    </w:p>
    <w:p w14:paraId="7D75CBFC" w14:textId="77777777" w:rsidR="00C772A8" w:rsidRDefault="00C772A8" w:rsidP="00C772A8">
      <w:pPr>
        <w:spacing w:before="100" w:beforeAutospacing="1" w:after="100" w:afterAutospacing="1"/>
      </w:pPr>
      <w:r>
        <w:rPr>
          <w:b/>
          <w:bCs/>
        </w:rPr>
        <w:t xml:space="preserve">Adding/Dropping a Course </w:t>
      </w:r>
    </w:p>
    <w:p w14:paraId="2B1F8F1D" w14:textId="77777777" w:rsidR="00C772A8" w:rsidRDefault="00C772A8" w:rsidP="00C772A8">
      <w:pPr>
        <w:spacing w:before="100" w:beforeAutospacing="1" w:after="100" w:afterAutospacing="1"/>
      </w:pPr>
      <w:r>
        <w:t xml:space="preserve">Students enrolled in the following courses </w:t>
      </w:r>
      <w:r>
        <w:rPr>
          <w:u w:val="single"/>
        </w:rPr>
        <w:t>cannot drop</w:t>
      </w:r>
      <w:r>
        <w:t xml:space="preserve"> these classes during the semester:  READ 0713, 0723, 0733, 0903, 1013 and 1023; STSK 1003; ENGL 0903 and 0904; and ESL 0803, 0804 and 0</w:t>
      </w:r>
      <w:r>
        <w:rPr>
          <w:rStyle w:val="aqj"/>
        </w:rPr>
        <w:t>8</w:t>
      </w:r>
      <w:r>
        <w:t xml:space="preserve">54.  </w:t>
      </w:r>
    </w:p>
    <w:p w14:paraId="74C21C15" w14:textId="77777777" w:rsidR="00C772A8" w:rsidRDefault="00C772A8" w:rsidP="00C772A8">
      <w:pPr>
        <w:spacing w:before="100" w:beforeAutospacing="1" w:after="100" w:afterAutospacing="1"/>
      </w:pPr>
      <w:r>
        <w:lastRenderedPageBreak/>
        <w:t> </w:t>
      </w:r>
    </w:p>
    <w:p w14:paraId="55BC3595" w14:textId="77777777" w:rsidR="00C772A8" w:rsidRDefault="00C772A8" w:rsidP="00C772A8">
      <w:pPr>
        <w:spacing w:before="100" w:beforeAutospacing="1" w:after="100" w:afterAutospacing="1"/>
      </w:pPr>
      <w:r>
        <w:t>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14:paraId="30607AF5" w14:textId="77777777" w:rsidR="00C772A8" w:rsidRDefault="00C772A8" w:rsidP="00C772A8">
      <w:pPr>
        <w:pStyle w:val="NormalWeb"/>
      </w:pPr>
      <w:r>
        <w:t> </w:t>
      </w:r>
    </w:p>
    <w:tbl>
      <w:tblPr>
        <w:tblW w:w="0" w:type="auto"/>
        <w:jc w:val="center"/>
        <w:tblCellMar>
          <w:left w:w="0" w:type="dxa"/>
          <w:right w:w="0" w:type="dxa"/>
        </w:tblCellMar>
        <w:tblLook w:val="04A0" w:firstRow="1" w:lastRow="0" w:firstColumn="1" w:lastColumn="0" w:noHBand="0" w:noVBand="1"/>
      </w:tblPr>
      <w:tblGrid>
        <w:gridCol w:w="3079"/>
        <w:gridCol w:w="2395"/>
        <w:gridCol w:w="2661"/>
      </w:tblGrid>
      <w:tr w:rsidR="00C772A8" w14:paraId="2B3B5893" w14:textId="77777777" w:rsidTr="00C772A8">
        <w:trPr>
          <w:trHeight w:val="106"/>
          <w:jc w:val="center"/>
        </w:trPr>
        <w:tc>
          <w:tcPr>
            <w:tcW w:w="3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9DD14" w14:textId="77777777" w:rsidR="00C772A8" w:rsidRDefault="00C772A8">
            <w:pPr>
              <w:pStyle w:val="NormalWeb"/>
              <w:spacing w:line="106" w:lineRule="atLeast"/>
            </w:pPr>
            <w:r>
              <w:t> </w:t>
            </w:r>
            <w:r>
              <w:rPr>
                <w:b/>
                <w:bCs/>
              </w:rPr>
              <w:t xml:space="preserve">Course </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2F41A" w14:textId="77777777" w:rsidR="00C772A8" w:rsidRDefault="00C772A8">
            <w:pPr>
              <w:pStyle w:val="NormalWeb"/>
              <w:spacing w:line="106" w:lineRule="atLeast"/>
            </w:pPr>
            <w:r>
              <w:rPr>
                <w:b/>
                <w:bCs/>
              </w:rPr>
              <w:t xml:space="preserve">Deadline </w:t>
            </w:r>
          </w:p>
        </w:tc>
        <w:tc>
          <w:tcPr>
            <w:tcW w:w="2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B46E3" w14:textId="77777777" w:rsidR="00C772A8" w:rsidRDefault="00C772A8">
            <w:pPr>
              <w:pStyle w:val="NormalWeb"/>
              <w:spacing w:line="106" w:lineRule="atLeast"/>
            </w:pPr>
            <w:r>
              <w:rPr>
                <w:b/>
                <w:bCs/>
              </w:rPr>
              <w:t xml:space="preserve">Submitted by the Student to </w:t>
            </w:r>
          </w:p>
        </w:tc>
      </w:tr>
      <w:tr w:rsidR="00C772A8" w14:paraId="6665D319" w14:textId="77777777" w:rsidTr="00C772A8">
        <w:trPr>
          <w:trHeight w:val="245"/>
          <w:jc w:val="center"/>
        </w:trPr>
        <w:tc>
          <w:tcPr>
            <w:tcW w:w="30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1D0DA" w14:textId="77777777" w:rsidR="00C772A8" w:rsidRDefault="00C772A8">
            <w:pPr>
              <w:pStyle w:val="NormalWeb"/>
            </w:pPr>
            <w:r>
              <w:t xml:space="preserve">Columbia undergraduate and graduate full semester courses </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C75FFAF" w14:textId="77777777" w:rsidR="00C772A8" w:rsidRDefault="00C772A8">
            <w:pPr>
              <w:pStyle w:val="NormalWeb"/>
            </w:pPr>
            <w:r>
              <w:t xml:space="preserve">Not later than 30 days before the end of the semester </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25DE90CD" w14:textId="77777777" w:rsidR="00C772A8" w:rsidRDefault="00C772A8">
            <w:pPr>
              <w:pStyle w:val="NormalWeb"/>
            </w:pPr>
            <w:r>
              <w:t xml:space="preserve">Registrar </w:t>
            </w:r>
          </w:p>
        </w:tc>
      </w:tr>
      <w:tr w:rsidR="00C772A8" w14:paraId="11B9DEB7" w14:textId="77777777" w:rsidTr="00C772A8">
        <w:trPr>
          <w:trHeight w:val="245"/>
          <w:jc w:val="center"/>
        </w:trPr>
        <w:tc>
          <w:tcPr>
            <w:tcW w:w="30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062FC" w14:textId="77777777" w:rsidR="00C772A8" w:rsidRDefault="00C772A8">
            <w:pPr>
              <w:pStyle w:val="NormalWeb"/>
            </w:pPr>
            <w:r>
              <w:t>AIM courses</w:t>
            </w:r>
          </w:p>
          <w:p w14:paraId="6BC255E1" w14:textId="77777777" w:rsidR="00C772A8" w:rsidRDefault="00C772A8">
            <w:pPr>
              <w:pStyle w:val="NormalWeb"/>
            </w:pPr>
            <w:r>
              <w:t> </w:t>
            </w:r>
          </w:p>
        </w:tc>
        <w:tc>
          <w:tcPr>
            <w:tcW w:w="2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58E27" w14:textId="77777777" w:rsidR="00C772A8" w:rsidRDefault="00C772A8">
            <w:pPr>
              <w:pStyle w:val="NormalWeb"/>
            </w:pPr>
            <w:r>
              <w:t>By the sixth week of class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B39EB" w14:textId="77777777" w:rsidR="00C772A8" w:rsidRDefault="00C772A8">
            <w:pPr>
              <w:pStyle w:val="NormalWeb"/>
            </w:pPr>
            <w:r>
              <w:t>Registrar</w:t>
            </w:r>
          </w:p>
        </w:tc>
      </w:tr>
      <w:tr w:rsidR="00C772A8" w14:paraId="40F1F472" w14:textId="77777777" w:rsidTr="00C772A8">
        <w:trPr>
          <w:trHeight w:val="245"/>
          <w:jc w:val="center"/>
        </w:trPr>
        <w:tc>
          <w:tcPr>
            <w:tcW w:w="30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1CD00" w14:textId="77777777" w:rsidR="00C772A8" w:rsidRDefault="00C772A8">
            <w:pPr>
              <w:pStyle w:val="NormalWeb"/>
            </w:pPr>
            <w:r>
              <w:t xml:space="preserve">Courses at Community Campuses </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34424D85" w14:textId="77777777" w:rsidR="00C772A8" w:rsidRDefault="00C772A8">
            <w:pPr>
              <w:pStyle w:val="NormalWeb"/>
            </w:pPr>
            <w:r>
              <w:t xml:space="preserve">By the third weekend of class </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6EA4BCF5" w14:textId="77777777" w:rsidR="00C772A8" w:rsidRDefault="00C772A8">
            <w:pPr>
              <w:pStyle w:val="NormalWeb"/>
            </w:pPr>
            <w:r>
              <w:t xml:space="preserve">Site Coordinator or the Registrar </w:t>
            </w:r>
          </w:p>
        </w:tc>
      </w:tr>
    </w:tbl>
    <w:p w14:paraId="1D3B938E" w14:textId="77777777" w:rsidR="00C772A8" w:rsidRDefault="00C772A8" w:rsidP="00C772A8">
      <w:pPr>
        <w:spacing w:before="100" w:beforeAutospacing="1" w:after="100" w:afterAutospacing="1"/>
      </w:pPr>
      <w:r>
        <w:t> </w:t>
      </w:r>
    </w:p>
    <w:p w14:paraId="376EFE71" w14:textId="6B2624AE" w:rsidR="00C772A8" w:rsidRPr="00C772A8" w:rsidRDefault="00C772A8" w:rsidP="00C772A8">
      <w:pPr>
        <w:spacing w:before="100" w:beforeAutospacing="1" w:after="100" w:afterAutospacing="1"/>
      </w:pPr>
      <w: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14:paraId="3823FCAF" w14:textId="77777777" w:rsidR="00C772A8" w:rsidRDefault="00C772A8" w:rsidP="005255DD">
      <w:pPr>
        <w:tabs>
          <w:tab w:val="left" w:pos="1860"/>
        </w:tabs>
        <w:rPr>
          <w:b/>
          <w:sz w:val="20"/>
          <w:szCs w:val="20"/>
        </w:rPr>
      </w:pPr>
    </w:p>
    <w:p w14:paraId="5FD57933" w14:textId="77777777" w:rsidR="00C349CA" w:rsidRPr="00C349CA" w:rsidRDefault="00C349CA" w:rsidP="00C349CA">
      <w:pPr>
        <w:tabs>
          <w:tab w:val="left" w:pos="1860"/>
        </w:tabs>
        <w:rPr>
          <w:b/>
          <w:sz w:val="20"/>
          <w:szCs w:val="20"/>
        </w:rPr>
      </w:pPr>
      <w:r w:rsidRPr="00C349CA">
        <w:rPr>
          <w:b/>
          <w:sz w:val="20"/>
          <w:szCs w:val="20"/>
        </w:rPr>
        <w:t>Alignment of Course Objectives to Competency Standards:</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83"/>
        <w:gridCol w:w="720"/>
        <w:gridCol w:w="630"/>
        <w:gridCol w:w="1080"/>
        <w:gridCol w:w="1170"/>
        <w:gridCol w:w="1440"/>
        <w:gridCol w:w="1350"/>
      </w:tblGrid>
      <w:tr w:rsidR="005255DD" w:rsidRPr="007B07C2" w14:paraId="7B8FCCE0" w14:textId="77777777" w:rsidTr="000C50C2">
        <w:tc>
          <w:tcPr>
            <w:tcW w:w="3087" w:type="dxa"/>
          </w:tcPr>
          <w:p w14:paraId="1B978953" w14:textId="77777777" w:rsidR="005255DD" w:rsidRPr="007B07C2" w:rsidRDefault="005255DD" w:rsidP="000C50C2">
            <w:pPr>
              <w:rPr>
                <w:b/>
                <w:sz w:val="20"/>
                <w:szCs w:val="20"/>
              </w:rPr>
            </w:pPr>
            <w:r w:rsidRPr="007B07C2">
              <w:rPr>
                <w:b/>
                <w:sz w:val="20"/>
                <w:szCs w:val="20"/>
              </w:rPr>
              <w:t>Course Objectives</w:t>
            </w:r>
          </w:p>
        </w:tc>
        <w:tc>
          <w:tcPr>
            <w:tcW w:w="783" w:type="dxa"/>
          </w:tcPr>
          <w:p w14:paraId="1F7BE8EE" w14:textId="77777777" w:rsidR="005255DD" w:rsidRPr="007B07C2" w:rsidRDefault="005255DD" w:rsidP="000C50C2">
            <w:pPr>
              <w:rPr>
                <w:b/>
                <w:sz w:val="20"/>
                <w:szCs w:val="20"/>
              </w:rPr>
            </w:pPr>
            <w:r>
              <w:rPr>
                <w:b/>
                <w:sz w:val="20"/>
                <w:szCs w:val="20"/>
              </w:rPr>
              <w:t>KTS</w:t>
            </w:r>
          </w:p>
        </w:tc>
        <w:tc>
          <w:tcPr>
            <w:tcW w:w="720" w:type="dxa"/>
          </w:tcPr>
          <w:p w14:paraId="6FA3B9A4" w14:textId="77777777" w:rsidR="005255DD" w:rsidRPr="007B07C2" w:rsidRDefault="005255DD" w:rsidP="000C50C2">
            <w:pPr>
              <w:rPr>
                <w:b/>
                <w:sz w:val="20"/>
                <w:szCs w:val="20"/>
              </w:rPr>
            </w:pPr>
            <w:r w:rsidRPr="007B07C2">
              <w:rPr>
                <w:b/>
                <w:sz w:val="20"/>
                <w:szCs w:val="20"/>
              </w:rPr>
              <w:t>ISTE</w:t>
            </w:r>
          </w:p>
        </w:tc>
        <w:tc>
          <w:tcPr>
            <w:tcW w:w="630" w:type="dxa"/>
          </w:tcPr>
          <w:p w14:paraId="7715B7D8" w14:textId="77777777" w:rsidR="005255DD" w:rsidRPr="007B07C2" w:rsidRDefault="005255DD" w:rsidP="000C50C2">
            <w:pPr>
              <w:rPr>
                <w:b/>
                <w:sz w:val="20"/>
                <w:szCs w:val="20"/>
              </w:rPr>
            </w:pPr>
            <w:r w:rsidRPr="007B07C2">
              <w:rPr>
                <w:b/>
                <w:sz w:val="20"/>
                <w:szCs w:val="20"/>
              </w:rPr>
              <w:t>SISI</w:t>
            </w:r>
          </w:p>
        </w:tc>
        <w:tc>
          <w:tcPr>
            <w:tcW w:w="1080" w:type="dxa"/>
          </w:tcPr>
          <w:p w14:paraId="173ACFA2" w14:textId="77777777" w:rsidR="005255DD" w:rsidRPr="007B07C2" w:rsidRDefault="005255DD" w:rsidP="000C50C2">
            <w:pPr>
              <w:rPr>
                <w:b/>
                <w:sz w:val="20"/>
                <w:szCs w:val="20"/>
              </w:rPr>
            </w:pPr>
            <w:r w:rsidRPr="007B07C2">
              <w:rPr>
                <w:b/>
                <w:sz w:val="20"/>
                <w:szCs w:val="20"/>
              </w:rPr>
              <w:t>EPSB</w:t>
            </w:r>
          </w:p>
        </w:tc>
        <w:tc>
          <w:tcPr>
            <w:tcW w:w="1170" w:type="dxa"/>
          </w:tcPr>
          <w:p w14:paraId="463C3E90" w14:textId="77777777" w:rsidR="005255DD" w:rsidRPr="007B07C2" w:rsidRDefault="005255DD" w:rsidP="000C50C2">
            <w:pPr>
              <w:rPr>
                <w:b/>
                <w:sz w:val="20"/>
                <w:szCs w:val="20"/>
              </w:rPr>
            </w:pPr>
            <w:r>
              <w:rPr>
                <w:b/>
                <w:sz w:val="20"/>
                <w:szCs w:val="20"/>
              </w:rPr>
              <w:t>KERA Initiatives</w:t>
            </w:r>
          </w:p>
        </w:tc>
        <w:tc>
          <w:tcPr>
            <w:tcW w:w="1440" w:type="dxa"/>
          </w:tcPr>
          <w:p w14:paraId="1038E372" w14:textId="77777777" w:rsidR="005255DD" w:rsidRPr="007B07C2" w:rsidRDefault="005255DD" w:rsidP="000C50C2">
            <w:pPr>
              <w:rPr>
                <w:b/>
                <w:sz w:val="20"/>
                <w:szCs w:val="20"/>
              </w:rPr>
            </w:pPr>
            <w:r>
              <w:rPr>
                <w:b/>
                <w:sz w:val="20"/>
                <w:szCs w:val="20"/>
              </w:rPr>
              <w:t>21</w:t>
            </w:r>
            <w:r w:rsidRPr="0030296E">
              <w:rPr>
                <w:b/>
                <w:sz w:val="20"/>
                <w:szCs w:val="20"/>
                <w:vertAlign w:val="superscript"/>
              </w:rPr>
              <w:t>st</w:t>
            </w:r>
            <w:r>
              <w:rPr>
                <w:b/>
                <w:sz w:val="20"/>
                <w:szCs w:val="20"/>
              </w:rPr>
              <w:t xml:space="preserve"> Century Skills</w:t>
            </w:r>
          </w:p>
        </w:tc>
        <w:tc>
          <w:tcPr>
            <w:tcW w:w="1350" w:type="dxa"/>
          </w:tcPr>
          <w:p w14:paraId="717A4AAD" w14:textId="77777777" w:rsidR="005255DD" w:rsidRPr="007B07C2" w:rsidRDefault="005255DD" w:rsidP="000C50C2">
            <w:pPr>
              <w:rPr>
                <w:b/>
                <w:sz w:val="20"/>
                <w:szCs w:val="20"/>
              </w:rPr>
            </w:pPr>
            <w:r w:rsidRPr="007B07C2">
              <w:rPr>
                <w:b/>
                <w:sz w:val="20"/>
                <w:szCs w:val="20"/>
              </w:rPr>
              <w:t>Outcomes</w:t>
            </w:r>
          </w:p>
        </w:tc>
      </w:tr>
      <w:tr w:rsidR="005255DD" w:rsidRPr="007B07C2" w14:paraId="16193D7F" w14:textId="77777777" w:rsidTr="000C50C2">
        <w:tc>
          <w:tcPr>
            <w:tcW w:w="3087" w:type="dxa"/>
          </w:tcPr>
          <w:p w14:paraId="56B39B4B" w14:textId="77777777" w:rsidR="005255DD" w:rsidRPr="00C7697D" w:rsidRDefault="005255DD" w:rsidP="000C50C2">
            <w:pPr>
              <w:rPr>
                <w:sz w:val="18"/>
                <w:szCs w:val="18"/>
              </w:rPr>
            </w:pPr>
            <w:r w:rsidRPr="00C7697D">
              <w:rPr>
                <w:sz w:val="18"/>
                <w:szCs w:val="20"/>
              </w:rPr>
              <w:t>1. Demonstrate understanding and be able to briefly explain the fundamental concepts (e.g., hypothesis, sampling, replication, external validity) of educational research in the 21</w:t>
            </w:r>
            <w:r w:rsidRPr="00C7697D">
              <w:rPr>
                <w:sz w:val="18"/>
                <w:szCs w:val="20"/>
                <w:vertAlign w:val="superscript"/>
              </w:rPr>
              <w:t>st</w:t>
            </w:r>
            <w:r w:rsidRPr="00C7697D">
              <w:rPr>
                <w:sz w:val="18"/>
                <w:szCs w:val="20"/>
              </w:rPr>
              <w:t xml:space="preserve"> century.</w:t>
            </w:r>
          </w:p>
        </w:tc>
        <w:tc>
          <w:tcPr>
            <w:tcW w:w="783" w:type="dxa"/>
          </w:tcPr>
          <w:p w14:paraId="43597811" w14:textId="77777777" w:rsidR="005255DD" w:rsidRPr="007B07C2" w:rsidRDefault="005255DD" w:rsidP="000C50C2">
            <w:pPr>
              <w:rPr>
                <w:sz w:val="18"/>
                <w:szCs w:val="18"/>
              </w:rPr>
            </w:pPr>
            <w:r>
              <w:rPr>
                <w:sz w:val="18"/>
                <w:szCs w:val="18"/>
              </w:rPr>
              <w:t>2, 5, 7</w:t>
            </w:r>
          </w:p>
        </w:tc>
        <w:tc>
          <w:tcPr>
            <w:tcW w:w="720" w:type="dxa"/>
          </w:tcPr>
          <w:p w14:paraId="5A600CA0" w14:textId="77777777" w:rsidR="005255DD" w:rsidRPr="007B07C2" w:rsidRDefault="005255DD" w:rsidP="000C50C2">
            <w:pPr>
              <w:rPr>
                <w:sz w:val="18"/>
                <w:szCs w:val="18"/>
              </w:rPr>
            </w:pPr>
            <w:r>
              <w:rPr>
                <w:sz w:val="18"/>
                <w:szCs w:val="18"/>
              </w:rPr>
              <w:t>1.2, 2.4</w:t>
            </w:r>
          </w:p>
        </w:tc>
        <w:tc>
          <w:tcPr>
            <w:tcW w:w="630" w:type="dxa"/>
          </w:tcPr>
          <w:p w14:paraId="31D137E8" w14:textId="77777777" w:rsidR="005255DD" w:rsidRPr="007B07C2" w:rsidRDefault="005255DD" w:rsidP="000C50C2">
            <w:pPr>
              <w:rPr>
                <w:sz w:val="18"/>
                <w:szCs w:val="18"/>
              </w:rPr>
            </w:pPr>
            <w:r>
              <w:rPr>
                <w:sz w:val="18"/>
                <w:szCs w:val="18"/>
              </w:rPr>
              <w:t>2</w:t>
            </w:r>
          </w:p>
        </w:tc>
        <w:tc>
          <w:tcPr>
            <w:tcW w:w="1080" w:type="dxa"/>
          </w:tcPr>
          <w:p w14:paraId="425A9AB2" w14:textId="77777777" w:rsidR="005255DD" w:rsidRDefault="005255DD" w:rsidP="000C50C2">
            <w:pPr>
              <w:rPr>
                <w:sz w:val="18"/>
                <w:szCs w:val="18"/>
              </w:rPr>
            </w:pPr>
            <w:r>
              <w:rPr>
                <w:sz w:val="18"/>
                <w:szCs w:val="18"/>
              </w:rPr>
              <w:t>Assessment</w:t>
            </w:r>
          </w:p>
          <w:p w14:paraId="28ED6938" w14:textId="77777777" w:rsidR="005255DD" w:rsidRDefault="005255DD" w:rsidP="000C50C2">
            <w:pPr>
              <w:rPr>
                <w:sz w:val="18"/>
                <w:szCs w:val="18"/>
              </w:rPr>
            </w:pPr>
            <w:r>
              <w:rPr>
                <w:sz w:val="18"/>
                <w:szCs w:val="18"/>
              </w:rPr>
              <w:t>Literacy/</w:t>
            </w:r>
          </w:p>
          <w:p w14:paraId="36EA58EB" w14:textId="77777777" w:rsidR="005255DD" w:rsidRDefault="005255DD" w:rsidP="000C50C2">
            <w:pPr>
              <w:rPr>
                <w:sz w:val="18"/>
                <w:szCs w:val="18"/>
              </w:rPr>
            </w:pPr>
            <w:r>
              <w:rPr>
                <w:sz w:val="18"/>
                <w:szCs w:val="18"/>
              </w:rPr>
              <w:t>Reading</w:t>
            </w:r>
          </w:p>
          <w:p w14:paraId="57620576" w14:textId="77777777" w:rsidR="005255DD" w:rsidRPr="007B07C2" w:rsidRDefault="005255DD" w:rsidP="000C50C2">
            <w:pPr>
              <w:rPr>
                <w:sz w:val="18"/>
                <w:szCs w:val="18"/>
              </w:rPr>
            </w:pPr>
            <w:r>
              <w:rPr>
                <w:sz w:val="18"/>
                <w:szCs w:val="18"/>
              </w:rPr>
              <w:t>Closing the Gap</w:t>
            </w:r>
          </w:p>
        </w:tc>
        <w:tc>
          <w:tcPr>
            <w:tcW w:w="1170" w:type="dxa"/>
          </w:tcPr>
          <w:p w14:paraId="667874C1" w14:textId="77777777" w:rsidR="005255DD" w:rsidRDefault="005255DD" w:rsidP="000C50C2">
            <w:pPr>
              <w:rPr>
                <w:sz w:val="18"/>
                <w:szCs w:val="18"/>
              </w:rPr>
            </w:pPr>
          </w:p>
        </w:tc>
        <w:tc>
          <w:tcPr>
            <w:tcW w:w="1440" w:type="dxa"/>
          </w:tcPr>
          <w:p w14:paraId="3623F7BD" w14:textId="77777777" w:rsidR="005255DD" w:rsidRDefault="00CD788F" w:rsidP="000C50C2">
            <w:pPr>
              <w:rPr>
                <w:sz w:val="18"/>
                <w:szCs w:val="18"/>
              </w:rPr>
            </w:pPr>
            <w:r>
              <w:rPr>
                <w:sz w:val="18"/>
                <w:szCs w:val="18"/>
              </w:rPr>
              <w:t>3</w:t>
            </w:r>
          </w:p>
        </w:tc>
        <w:tc>
          <w:tcPr>
            <w:tcW w:w="1350" w:type="dxa"/>
          </w:tcPr>
          <w:p w14:paraId="1CE3EF85" w14:textId="77777777" w:rsidR="005255DD" w:rsidRPr="00320B1E" w:rsidRDefault="005255DD" w:rsidP="000C50C2">
            <w:pPr>
              <w:rPr>
                <w:sz w:val="18"/>
                <w:szCs w:val="18"/>
              </w:rPr>
            </w:pPr>
            <w:r w:rsidRPr="00320B1E">
              <w:rPr>
                <w:sz w:val="18"/>
                <w:szCs w:val="18"/>
              </w:rPr>
              <w:t>Research Proposal</w:t>
            </w:r>
          </w:p>
          <w:p w14:paraId="6F687D55" w14:textId="77777777" w:rsidR="005255DD" w:rsidRPr="007F442B" w:rsidRDefault="005255DD" w:rsidP="000C50C2">
            <w:pPr>
              <w:rPr>
                <w:b/>
                <w:sz w:val="18"/>
                <w:szCs w:val="18"/>
              </w:rPr>
            </w:pPr>
          </w:p>
          <w:p w14:paraId="169D12AD" w14:textId="77777777" w:rsidR="005255DD" w:rsidRDefault="005255DD" w:rsidP="000C50C2">
            <w:pPr>
              <w:rPr>
                <w:sz w:val="18"/>
                <w:szCs w:val="18"/>
              </w:rPr>
            </w:pPr>
            <w:r>
              <w:rPr>
                <w:sz w:val="18"/>
                <w:szCs w:val="18"/>
              </w:rPr>
              <w:t>IRB Proposal</w:t>
            </w:r>
          </w:p>
          <w:p w14:paraId="22E246CC" w14:textId="77777777" w:rsidR="005255DD" w:rsidRDefault="005255DD" w:rsidP="000C50C2">
            <w:pPr>
              <w:rPr>
                <w:sz w:val="18"/>
                <w:szCs w:val="18"/>
              </w:rPr>
            </w:pPr>
          </w:p>
          <w:p w14:paraId="5DC2D2AE" w14:textId="77777777" w:rsidR="005255DD" w:rsidRPr="007B07C2" w:rsidRDefault="005255DD" w:rsidP="000C50C2">
            <w:pPr>
              <w:rPr>
                <w:sz w:val="18"/>
                <w:szCs w:val="18"/>
              </w:rPr>
            </w:pPr>
            <w:r>
              <w:rPr>
                <w:sz w:val="18"/>
                <w:szCs w:val="18"/>
              </w:rPr>
              <w:t>Article Critiques</w:t>
            </w:r>
          </w:p>
        </w:tc>
      </w:tr>
      <w:tr w:rsidR="005255DD" w:rsidRPr="007B07C2" w14:paraId="195E4446" w14:textId="77777777" w:rsidTr="000C50C2">
        <w:tc>
          <w:tcPr>
            <w:tcW w:w="3087" w:type="dxa"/>
          </w:tcPr>
          <w:p w14:paraId="6158F445" w14:textId="77777777" w:rsidR="005255DD" w:rsidRPr="00C7697D" w:rsidRDefault="005255DD" w:rsidP="000C50C2">
            <w:pPr>
              <w:autoSpaceDE w:val="0"/>
              <w:autoSpaceDN w:val="0"/>
              <w:adjustRightInd w:val="0"/>
              <w:rPr>
                <w:sz w:val="18"/>
                <w:szCs w:val="20"/>
              </w:rPr>
            </w:pPr>
            <w:r w:rsidRPr="00C7697D">
              <w:rPr>
                <w:sz w:val="18"/>
                <w:szCs w:val="20"/>
              </w:rPr>
              <w:t>2. Demonstrate understanding of the different types of research methodology (e.g., case studies, experimental design using pre/post-testing and/or control groups, ethnographic and qualitative research, action research, etc.) including when and why they are appropriate.</w:t>
            </w:r>
            <w:r w:rsidRPr="00C7697D">
              <w:rPr>
                <w:b/>
                <w:sz w:val="18"/>
                <w:szCs w:val="20"/>
              </w:rPr>
              <w:t xml:space="preserve"> </w:t>
            </w:r>
          </w:p>
        </w:tc>
        <w:tc>
          <w:tcPr>
            <w:tcW w:w="783" w:type="dxa"/>
          </w:tcPr>
          <w:p w14:paraId="2C9FF1AE" w14:textId="77777777" w:rsidR="005255DD" w:rsidRDefault="005255DD" w:rsidP="000C50C2">
            <w:pPr>
              <w:rPr>
                <w:sz w:val="18"/>
                <w:szCs w:val="18"/>
              </w:rPr>
            </w:pPr>
            <w:r>
              <w:rPr>
                <w:sz w:val="18"/>
                <w:szCs w:val="18"/>
              </w:rPr>
              <w:t>2, 5, 7</w:t>
            </w:r>
          </w:p>
        </w:tc>
        <w:tc>
          <w:tcPr>
            <w:tcW w:w="720" w:type="dxa"/>
          </w:tcPr>
          <w:p w14:paraId="0F07684C" w14:textId="77777777" w:rsidR="005255DD" w:rsidRDefault="005255DD" w:rsidP="000C50C2">
            <w:pPr>
              <w:rPr>
                <w:sz w:val="18"/>
                <w:szCs w:val="18"/>
              </w:rPr>
            </w:pPr>
            <w:r>
              <w:rPr>
                <w:sz w:val="18"/>
                <w:szCs w:val="18"/>
              </w:rPr>
              <w:t>1.2,</w:t>
            </w:r>
          </w:p>
          <w:p w14:paraId="2A38D50C" w14:textId="77777777" w:rsidR="005255DD" w:rsidRDefault="005255DD" w:rsidP="000C50C2">
            <w:pPr>
              <w:rPr>
                <w:sz w:val="18"/>
                <w:szCs w:val="18"/>
              </w:rPr>
            </w:pPr>
            <w:r>
              <w:rPr>
                <w:sz w:val="18"/>
                <w:szCs w:val="18"/>
              </w:rPr>
              <w:t>2.4</w:t>
            </w:r>
          </w:p>
        </w:tc>
        <w:tc>
          <w:tcPr>
            <w:tcW w:w="630" w:type="dxa"/>
          </w:tcPr>
          <w:p w14:paraId="6151F1FE" w14:textId="77777777" w:rsidR="005255DD" w:rsidRDefault="005255DD" w:rsidP="000C50C2">
            <w:pPr>
              <w:rPr>
                <w:sz w:val="18"/>
                <w:szCs w:val="18"/>
              </w:rPr>
            </w:pPr>
            <w:r>
              <w:rPr>
                <w:sz w:val="18"/>
                <w:szCs w:val="18"/>
              </w:rPr>
              <w:t>2</w:t>
            </w:r>
          </w:p>
        </w:tc>
        <w:tc>
          <w:tcPr>
            <w:tcW w:w="1080" w:type="dxa"/>
          </w:tcPr>
          <w:p w14:paraId="1FBD85CD" w14:textId="77777777" w:rsidR="005255DD" w:rsidRDefault="005255DD" w:rsidP="000C50C2">
            <w:pPr>
              <w:rPr>
                <w:sz w:val="18"/>
                <w:szCs w:val="18"/>
              </w:rPr>
            </w:pPr>
            <w:r>
              <w:rPr>
                <w:sz w:val="18"/>
                <w:szCs w:val="18"/>
              </w:rPr>
              <w:t>Assessment</w:t>
            </w:r>
          </w:p>
          <w:p w14:paraId="44C2CBDC" w14:textId="77777777" w:rsidR="005255DD" w:rsidRDefault="005255DD" w:rsidP="000C50C2">
            <w:pPr>
              <w:rPr>
                <w:sz w:val="18"/>
                <w:szCs w:val="18"/>
              </w:rPr>
            </w:pPr>
            <w:r>
              <w:rPr>
                <w:sz w:val="18"/>
                <w:szCs w:val="18"/>
              </w:rPr>
              <w:t>Literacy/</w:t>
            </w:r>
          </w:p>
          <w:p w14:paraId="00138E38" w14:textId="77777777" w:rsidR="005255DD" w:rsidRDefault="005255DD" w:rsidP="000C50C2">
            <w:pPr>
              <w:rPr>
                <w:sz w:val="18"/>
                <w:szCs w:val="18"/>
              </w:rPr>
            </w:pPr>
            <w:r>
              <w:rPr>
                <w:sz w:val="18"/>
                <w:szCs w:val="18"/>
              </w:rPr>
              <w:t>Reading</w:t>
            </w:r>
          </w:p>
          <w:p w14:paraId="09439EEA" w14:textId="77777777" w:rsidR="005255DD" w:rsidRDefault="005255DD" w:rsidP="000C50C2">
            <w:pPr>
              <w:rPr>
                <w:sz w:val="18"/>
                <w:szCs w:val="18"/>
              </w:rPr>
            </w:pPr>
          </w:p>
        </w:tc>
        <w:tc>
          <w:tcPr>
            <w:tcW w:w="1170" w:type="dxa"/>
          </w:tcPr>
          <w:p w14:paraId="02341CB4" w14:textId="77777777" w:rsidR="005255DD" w:rsidRDefault="005255DD" w:rsidP="000C50C2">
            <w:pPr>
              <w:rPr>
                <w:sz w:val="18"/>
                <w:szCs w:val="18"/>
              </w:rPr>
            </w:pPr>
          </w:p>
        </w:tc>
        <w:tc>
          <w:tcPr>
            <w:tcW w:w="1440" w:type="dxa"/>
          </w:tcPr>
          <w:p w14:paraId="243DCE2C" w14:textId="77777777" w:rsidR="005255DD" w:rsidRDefault="00C7697D" w:rsidP="000C50C2">
            <w:pPr>
              <w:rPr>
                <w:sz w:val="18"/>
                <w:szCs w:val="18"/>
              </w:rPr>
            </w:pPr>
            <w:r>
              <w:rPr>
                <w:sz w:val="18"/>
                <w:szCs w:val="18"/>
              </w:rPr>
              <w:t>1, 2, 3</w:t>
            </w:r>
          </w:p>
        </w:tc>
        <w:tc>
          <w:tcPr>
            <w:tcW w:w="1350" w:type="dxa"/>
          </w:tcPr>
          <w:p w14:paraId="721B38C8" w14:textId="77777777" w:rsidR="005255DD" w:rsidRPr="00440F50" w:rsidRDefault="005255DD" w:rsidP="000C50C2">
            <w:pPr>
              <w:rPr>
                <w:sz w:val="18"/>
                <w:szCs w:val="18"/>
              </w:rPr>
            </w:pPr>
            <w:r w:rsidRPr="00440F50">
              <w:rPr>
                <w:sz w:val="18"/>
                <w:szCs w:val="18"/>
              </w:rPr>
              <w:t>Methodology Project</w:t>
            </w:r>
          </w:p>
        </w:tc>
      </w:tr>
      <w:tr w:rsidR="005255DD" w:rsidRPr="007B07C2" w14:paraId="4D25C2E5" w14:textId="77777777" w:rsidTr="000C50C2">
        <w:tc>
          <w:tcPr>
            <w:tcW w:w="3087" w:type="dxa"/>
          </w:tcPr>
          <w:p w14:paraId="506DEF65" w14:textId="77777777" w:rsidR="005255DD" w:rsidRPr="00C7697D" w:rsidRDefault="005255DD" w:rsidP="000C50C2">
            <w:pPr>
              <w:autoSpaceDE w:val="0"/>
              <w:autoSpaceDN w:val="0"/>
              <w:adjustRightInd w:val="0"/>
              <w:rPr>
                <w:sz w:val="18"/>
                <w:szCs w:val="18"/>
              </w:rPr>
            </w:pPr>
            <w:r w:rsidRPr="00C7697D">
              <w:rPr>
                <w:sz w:val="18"/>
                <w:szCs w:val="20"/>
              </w:rPr>
              <w:t xml:space="preserve">3. Demonstrate understand and be able to explain the specific procedures (e.g., formulating a research problem, selecting a sample, designing a </w:t>
            </w:r>
            <w:r w:rsidRPr="00C7697D">
              <w:rPr>
                <w:sz w:val="18"/>
                <w:szCs w:val="20"/>
              </w:rPr>
              <w:lastRenderedPageBreak/>
              <w:t>research instrument) involved in the conduct of educational research.</w:t>
            </w:r>
          </w:p>
        </w:tc>
        <w:tc>
          <w:tcPr>
            <w:tcW w:w="783" w:type="dxa"/>
          </w:tcPr>
          <w:p w14:paraId="2485D7D9" w14:textId="77777777" w:rsidR="005255DD" w:rsidRPr="007B07C2" w:rsidRDefault="005255DD" w:rsidP="000C50C2">
            <w:pPr>
              <w:rPr>
                <w:sz w:val="18"/>
                <w:szCs w:val="18"/>
              </w:rPr>
            </w:pPr>
            <w:r>
              <w:rPr>
                <w:sz w:val="18"/>
                <w:szCs w:val="18"/>
              </w:rPr>
              <w:lastRenderedPageBreak/>
              <w:t>2, 7</w:t>
            </w:r>
          </w:p>
        </w:tc>
        <w:tc>
          <w:tcPr>
            <w:tcW w:w="720" w:type="dxa"/>
          </w:tcPr>
          <w:p w14:paraId="3DB677B9" w14:textId="77777777" w:rsidR="005255DD" w:rsidRPr="007B07C2" w:rsidRDefault="005255DD" w:rsidP="000C50C2">
            <w:pPr>
              <w:rPr>
                <w:sz w:val="18"/>
                <w:szCs w:val="18"/>
              </w:rPr>
            </w:pPr>
            <w:r>
              <w:rPr>
                <w:sz w:val="18"/>
                <w:szCs w:val="18"/>
              </w:rPr>
              <w:t>2.4</w:t>
            </w:r>
          </w:p>
        </w:tc>
        <w:tc>
          <w:tcPr>
            <w:tcW w:w="630" w:type="dxa"/>
          </w:tcPr>
          <w:p w14:paraId="1C1BD085" w14:textId="77777777" w:rsidR="005255DD" w:rsidRPr="007B07C2" w:rsidRDefault="005255DD" w:rsidP="000C50C2">
            <w:pPr>
              <w:rPr>
                <w:sz w:val="18"/>
                <w:szCs w:val="18"/>
              </w:rPr>
            </w:pPr>
            <w:r>
              <w:rPr>
                <w:sz w:val="18"/>
                <w:szCs w:val="18"/>
              </w:rPr>
              <w:t>2, 9</w:t>
            </w:r>
          </w:p>
        </w:tc>
        <w:tc>
          <w:tcPr>
            <w:tcW w:w="1080" w:type="dxa"/>
          </w:tcPr>
          <w:p w14:paraId="721B4FC3" w14:textId="77777777" w:rsidR="005255DD" w:rsidRDefault="005255DD" w:rsidP="000C50C2">
            <w:pPr>
              <w:rPr>
                <w:sz w:val="18"/>
                <w:szCs w:val="18"/>
              </w:rPr>
            </w:pPr>
            <w:r>
              <w:rPr>
                <w:sz w:val="18"/>
                <w:szCs w:val="18"/>
              </w:rPr>
              <w:t>Diversity</w:t>
            </w:r>
          </w:p>
          <w:p w14:paraId="1CCFD6B1" w14:textId="77777777" w:rsidR="005255DD" w:rsidRPr="007B07C2" w:rsidRDefault="005255DD" w:rsidP="000C50C2">
            <w:pPr>
              <w:rPr>
                <w:sz w:val="18"/>
                <w:szCs w:val="18"/>
              </w:rPr>
            </w:pPr>
            <w:r>
              <w:rPr>
                <w:sz w:val="18"/>
                <w:szCs w:val="18"/>
              </w:rPr>
              <w:t>Closing the Gap</w:t>
            </w:r>
          </w:p>
        </w:tc>
        <w:tc>
          <w:tcPr>
            <w:tcW w:w="1170" w:type="dxa"/>
          </w:tcPr>
          <w:p w14:paraId="6C6BF8AC" w14:textId="77777777" w:rsidR="005255DD" w:rsidRDefault="005255DD" w:rsidP="000C50C2">
            <w:pPr>
              <w:rPr>
                <w:sz w:val="18"/>
                <w:szCs w:val="18"/>
              </w:rPr>
            </w:pPr>
            <w:r>
              <w:rPr>
                <w:sz w:val="18"/>
                <w:szCs w:val="18"/>
              </w:rPr>
              <w:t xml:space="preserve">Program of Study, Common Core, Core </w:t>
            </w:r>
            <w:r>
              <w:rPr>
                <w:sz w:val="18"/>
                <w:szCs w:val="18"/>
              </w:rPr>
              <w:lastRenderedPageBreak/>
              <w:t>Content 4.1</w:t>
            </w:r>
          </w:p>
        </w:tc>
        <w:tc>
          <w:tcPr>
            <w:tcW w:w="1440" w:type="dxa"/>
          </w:tcPr>
          <w:p w14:paraId="052FDD6B" w14:textId="77777777" w:rsidR="005255DD" w:rsidRDefault="00C7697D" w:rsidP="000C50C2">
            <w:pPr>
              <w:rPr>
                <w:sz w:val="18"/>
                <w:szCs w:val="18"/>
              </w:rPr>
            </w:pPr>
            <w:r>
              <w:rPr>
                <w:sz w:val="18"/>
                <w:szCs w:val="18"/>
              </w:rPr>
              <w:lastRenderedPageBreak/>
              <w:t>1, 2, 3</w:t>
            </w:r>
          </w:p>
          <w:p w14:paraId="184DF9F6" w14:textId="77777777" w:rsidR="005255DD" w:rsidRDefault="005255DD" w:rsidP="000C50C2">
            <w:pPr>
              <w:rPr>
                <w:sz w:val="18"/>
                <w:szCs w:val="18"/>
              </w:rPr>
            </w:pPr>
          </w:p>
        </w:tc>
        <w:tc>
          <w:tcPr>
            <w:tcW w:w="1350" w:type="dxa"/>
          </w:tcPr>
          <w:p w14:paraId="027B0CAA" w14:textId="77777777" w:rsidR="005255DD" w:rsidRPr="00320B1E" w:rsidRDefault="005255DD" w:rsidP="000C50C2">
            <w:pPr>
              <w:rPr>
                <w:sz w:val="18"/>
                <w:szCs w:val="18"/>
              </w:rPr>
            </w:pPr>
            <w:r w:rsidRPr="00320B1E">
              <w:rPr>
                <w:sz w:val="18"/>
                <w:szCs w:val="18"/>
              </w:rPr>
              <w:t>Research Proposal</w:t>
            </w:r>
          </w:p>
          <w:p w14:paraId="45A1955F" w14:textId="77777777" w:rsidR="005255DD" w:rsidRPr="007F442B" w:rsidRDefault="005255DD" w:rsidP="000C50C2">
            <w:pPr>
              <w:rPr>
                <w:b/>
                <w:sz w:val="18"/>
                <w:szCs w:val="18"/>
              </w:rPr>
            </w:pPr>
          </w:p>
          <w:p w14:paraId="62EC3F85" w14:textId="77777777" w:rsidR="005255DD" w:rsidRDefault="005255DD" w:rsidP="000C50C2">
            <w:pPr>
              <w:rPr>
                <w:sz w:val="18"/>
                <w:szCs w:val="18"/>
              </w:rPr>
            </w:pPr>
            <w:r>
              <w:rPr>
                <w:sz w:val="18"/>
                <w:szCs w:val="18"/>
              </w:rPr>
              <w:t>IRB Proposal</w:t>
            </w:r>
          </w:p>
          <w:p w14:paraId="1C4DB247" w14:textId="77777777" w:rsidR="005255DD" w:rsidRDefault="005255DD" w:rsidP="000C50C2">
            <w:pPr>
              <w:rPr>
                <w:sz w:val="18"/>
                <w:szCs w:val="18"/>
              </w:rPr>
            </w:pPr>
          </w:p>
          <w:p w14:paraId="6BBD02EA" w14:textId="77777777" w:rsidR="005255DD" w:rsidRPr="007B07C2" w:rsidRDefault="005255DD" w:rsidP="000C50C2">
            <w:pPr>
              <w:rPr>
                <w:sz w:val="18"/>
                <w:szCs w:val="18"/>
              </w:rPr>
            </w:pPr>
            <w:r>
              <w:rPr>
                <w:sz w:val="18"/>
                <w:szCs w:val="18"/>
              </w:rPr>
              <w:t>Article Critiques</w:t>
            </w:r>
          </w:p>
        </w:tc>
      </w:tr>
      <w:tr w:rsidR="005255DD" w:rsidRPr="007B07C2" w14:paraId="4CC5B1C1" w14:textId="77777777" w:rsidTr="000C50C2">
        <w:tc>
          <w:tcPr>
            <w:tcW w:w="3087" w:type="dxa"/>
          </w:tcPr>
          <w:p w14:paraId="3CB296A5" w14:textId="77777777" w:rsidR="005255DD" w:rsidRPr="00C7697D" w:rsidRDefault="005255DD" w:rsidP="000C50C2">
            <w:pPr>
              <w:rPr>
                <w:sz w:val="18"/>
                <w:szCs w:val="18"/>
              </w:rPr>
            </w:pPr>
            <w:r w:rsidRPr="00C7697D">
              <w:rPr>
                <w:sz w:val="18"/>
                <w:szCs w:val="20"/>
              </w:rPr>
              <w:lastRenderedPageBreak/>
              <w:t>4. Demonstrate understanding of variables, sampling techniques, and statistical techniques, which are appropriate for specific research questions and research designs, and to explain why they are appropriate for different educational research questions on student learning in the 21</w:t>
            </w:r>
            <w:r w:rsidRPr="00C7697D">
              <w:rPr>
                <w:sz w:val="18"/>
                <w:szCs w:val="20"/>
                <w:vertAlign w:val="superscript"/>
              </w:rPr>
              <w:t>st</w:t>
            </w:r>
            <w:r w:rsidRPr="00C7697D">
              <w:rPr>
                <w:sz w:val="18"/>
                <w:szCs w:val="20"/>
              </w:rPr>
              <w:t xml:space="preserve"> century.</w:t>
            </w:r>
          </w:p>
        </w:tc>
        <w:tc>
          <w:tcPr>
            <w:tcW w:w="783" w:type="dxa"/>
          </w:tcPr>
          <w:p w14:paraId="2A4A0E69" w14:textId="77777777" w:rsidR="005255DD" w:rsidRPr="007B07C2" w:rsidRDefault="005255DD" w:rsidP="000C50C2">
            <w:pPr>
              <w:rPr>
                <w:sz w:val="18"/>
                <w:szCs w:val="18"/>
              </w:rPr>
            </w:pPr>
            <w:r>
              <w:rPr>
                <w:sz w:val="18"/>
                <w:szCs w:val="18"/>
              </w:rPr>
              <w:t>2, 3, 7</w:t>
            </w:r>
          </w:p>
        </w:tc>
        <w:tc>
          <w:tcPr>
            <w:tcW w:w="720" w:type="dxa"/>
          </w:tcPr>
          <w:p w14:paraId="76179D25" w14:textId="77777777" w:rsidR="005255DD" w:rsidRPr="007B07C2" w:rsidRDefault="005255DD" w:rsidP="000C50C2">
            <w:pPr>
              <w:rPr>
                <w:sz w:val="18"/>
                <w:szCs w:val="18"/>
              </w:rPr>
            </w:pPr>
            <w:r>
              <w:rPr>
                <w:sz w:val="18"/>
                <w:szCs w:val="18"/>
              </w:rPr>
              <w:t>2.4</w:t>
            </w:r>
          </w:p>
        </w:tc>
        <w:tc>
          <w:tcPr>
            <w:tcW w:w="630" w:type="dxa"/>
          </w:tcPr>
          <w:p w14:paraId="02F48DD4" w14:textId="77777777" w:rsidR="005255DD" w:rsidRPr="007B07C2" w:rsidRDefault="005255DD" w:rsidP="000C50C2">
            <w:pPr>
              <w:rPr>
                <w:sz w:val="18"/>
                <w:szCs w:val="18"/>
              </w:rPr>
            </w:pPr>
            <w:r>
              <w:rPr>
                <w:sz w:val="18"/>
                <w:szCs w:val="18"/>
              </w:rPr>
              <w:t>1, 3</w:t>
            </w:r>
          </w:p>
        </w:tc>
        <w:tc>
          <w:tcPr>
            <w:tcW w:w="1080" w:type="dxa"/>
          </w:tcPr>
          <w:p w14:paraId="7AF1BB61" w14:textId="77777777" w:rsidR="005255DD" w:rsidRDefault="005255DD" w:rsidP="000C50C2">
            <w:pPr>
              <w:rPr>
                <w:sz w:val="18"/>
                <w:szCs w:val="18"/>
              </w:rPr>
            </w:pPr>
            <w:r>
              <w:rPr>
                <w:sz w:val="18"/>
                <w:szCs w:val="18"/>
              </w:rPr>
              <w:t>Diversity</w:t>
            </w:r>
          </w:p>
          <w:p w14:paraId="26AE6F61" w14:textId="77777777" w:rsidR="005255DD" w:rsidRDefault="005255DD" w:rsidP="000C50C2">
            <w:pPr>
              <w:rPr>
                <w:sz w:val="18"/>
                <w:szCs w:val="18"/>
              </w:rPr>
            </w:pPr>
            <w:r>
              <w:rPr>
                <w:sz w:val="18"/>
                <w:szCs w:val="18"/>
              </w:rPr>
              <w:t>Literacy/</w:t>
            </w:r>
          </w:p>
          <w:p w14:paraId="0CF39F74" w14:textId="77777777" w:rsidR="005255DD" w:rsidRPr="007B07C2" w:rsidRDefault="005255DD" w:rsidP="000C50C2">
            <w:pPr>
              <w:rPr>
                <w:sz w:val="18"/>
                <w:szCs w:val="18"/>
              </w:rPr>
            </w:pPr>
            <w:r>
              <w:rPr>
                <w:sz w:val="18"/>
                <w:szCs w:val="18"/>
              </w:rPr>
              <w:t>Reading</w:t>
            </w:r>
          </w:p>
        </w:tc>
        <w:tc>
          <w:tcPr>
            <w:tcW w:w="1170" w:type="dxa"/>
          </w:tcPr>
          <w:p w14:paraId="7938D5FE" w14:textId="77777777" w:rsidR="005255DD" w:rsidRDefault="005255DD" w:rsidP="000C50C2">
            <w:pPr>
              <w:rPr>
                <w:sz w:val="18"/>
                <w:szCs w:val="18"/>
              </w:rPr>
            </w:pPr>
            <w:r>
              <w:rPr>
                <w:sz w:val="18"/>
                <w:szCs w:val="18"/>
              </w:rPr>
              <w:t>Program of Study, Common Core, Core Content 4.1</w:t>
            </w:r>
          </w:p>
        </w:tc>
        <w:tc>
          <w:tcPr>
            <w:tcW w:w="1440" w:type="dxa"/>
          </w:tcPr>
          <w:p w14:paraId="14765B9A" w14:textId="77777777" w:rsidR="005255DD" w:rsidRDefault="00C7697D" w:rsidP="000C50C2">
            <w:pPr>
              <w:rPr>
                <w:sz w:val="18"/>
                <w:szCs w:val="18"/>
              </w:rPr>
            </w:pPr>
            <w:r>
              <w:rPr>
                <w:sz w:val="18"/>
                <w:szCs w:val="18"/>
              </w:rPr>
              <w:t>1, 2, 3, 4</w:t>
            </w:r>
          </w:p>
        </w:tc>
        <w:tc>
          <w:tcPr>
            <w:tcW w:w="1350" w:type="dxa"/>
          </w:tcPr>
          <w:p w14:paraId="1BA4CCD5" w14:textId="77777777" w:rsidR="005255DD" w:rsidRDefault="005255DD" w:rsidP="000C50C2">
            <w:pPr>
              <w:rPr>
                <w:sz w:val="18"/>
                <w:szCs w:val="18"/>
              </w:rPr>
            </w:pPr>
            <w:r>
              <w:rPr>
                <w:sz w:val="18"/>
                <w:szCs w:val="18"/>
              </w:rPr>
              <w:t>Review of Literature</w:t>
            </w:r>
          </w:p>
          <w:p w14:paraId="1C52CF76" w14:textId="77777777" w:rsidR="005255DD" w:rsidRDefault="005255DD" w:rsidP="000C50C2">
            <w:pPr>
              <w:rPr>
                <w:sz w:val="18"/>
                <w:szCs w:val="18"/>
              </w:rPr>
            </w:pPr>
          </w:p>
          <w:p w14:paraId="2FEDB1AB" w14:textId="77777777" w:rsidR="005255DD" w:rsidRPr="007B07C2" w:rsidRDefault="00154FC1" w:rsidP="000C50C2">
            <w:pPr>
              <w:rPr>
                <w:sz w:val="18"/>
                <w:szCs w:val="18"/>
              </w:rPr>
            </w:pPr>
            <w:r>
              <w:rPr>
                <w:sz w:val="18"/>
                <w:szCs w:val="18"/>
              </w:rPr>
              <w:t>R</w:t>
            </w:r>
            <w:r w:rsidR="005255DD">
              <w:rPr>
                <w:sz w:val="18"/>
                <w:szCs w:val="18"/>
              </w:rPr>
              <w:t>eflections</w:t>
            </w:r>
          </w:p>
        </w:tc>
      </w:tr>
      <w:tr w:rsidR="005255DD" w:rsidRPr="007B07C2" w14:paraId="76C39499" w14:textId="77777777" w:rsidTr="000C50C2">
        <w:tc>
          <w:tcPr>
            <w:tcW w:w="3087" w:type="dxa"/>
          </w:tcPr>
          <w:p w14:paraId="574121A3" w14:textId="77777777" w:rsidR="005255DD" w:rsidRPr="00C7697D" w:rsidRDefault="005255DD" w:rsidP="000C50C2">
            <w:pPr>
              <w:spacing w:before="100" w:beforeAutospacing="1" w:after="100" w:afterAutospacing="1"/>
              <w:rPr>
                <w:sz w:val="18"/>
                <w:szCs w:val="18"/>
              </w:rPr>
            </w:pPr>
            <w:r w:rsidRPr="00C7697D">
              <w:rPr>
                <w:sz w:val="18"/>
                <w:szCs w:val="20"/>
              </w:rPr>
              <w:t>5. Demonstrate understanding of critically evaluating evidence-based research literature on student learning and college readiness.</w:t>
            </w:r>
          </w:p>
        </w:tc>
        <w:tc>
          <w:tcPr>
            <w:tcW w:w="783" w:type="dxa"/>
          </w:tcPr>
          <w:p w14:paraId="78B452F6" w14:textId="77777777" w:rsidR="005255DD" w:rsidRPr="007B07C2" w:rsidRDefault="005255DD" w:rsidP="000C50C2">
            <w:pPr>
              <w:rPr>
                <w:sz w:val="18"/>
                <w:szCs w:val="18"/>
              </w:rPr>
            </w:pPr>
            <w:r>
              <w:rPr>
                <w:sz w:val="18"/>
                <w:szCs w:val="18"/>
              </w:rPr>
              <w:t>7</w:t>
            </w:r>
          </w:p>
        </w:tc>
        <w:tc>
          <w:tcPr>
            <w:tcW w:w="720" w:type="dxa"/>
          </w:tcPr>
          <w:p w14:paraId="38DFA506" w14:textId="77777777" w:rsidR="005255DD" w:rsidRPr="007B07C2" w:rsidRDefault="005255DD" w:rsidP="000C50C2">
            <w:pPr>
              <w:rPr>
                <w:sz w:val="18"/>
                <w:szCs w:val="18"/>
              </w:rPr>
            </w:pPr>
            <w:r>
              <w:rPr>
                <w:sz w:val="18"/>
                <w:szCs w:val="18"/>
              </w:rPr>
              <w:t>2.4</w:t>
            </w:r>
          </w:p>
        </w:tc>
        <w:tc>
          <w:tcPr>
            <w:tcW w:w="630" w:type="dxa"/>
          </w:tcPr>
          <w:p w14:paraId="76CAA22E" w14:textId="77777777" w:rsidR="005255DD" w:rsidRPr="007B07C2" w:rsidRDefault="005255DD" w:rsidP="000C50C2">
            <w:pPr>
              <w:rPr>
                <w:sz w:val="18"/>
                <w:szCs w:val="18"/>
              </w:rPr>
            </w:pPr>
            <w:r>
              <w:rPr>
                <w:sz w:val="18"/>
                <w:szCs w:val="18"/>
              </w:rPr>
              <w:t>3</w:t>
            </w:r>
          </w:p>
        </w:tc>
        <w:tc>
          <w:tcPr>
            <w:tcW w:w="1080" w:type="dxa"/>
          </w:tcPr>
          <w:p w14:paraId="56BCB818" w14:textId="77777777" w:rsidR="005255DD" w:rsidRDefault="005255DD" w:rsidP="000C50C2">
            <w:pPr>
              <w:rPr>
                <w:sz w:val="18"/>
                <w:szCs w:val="18"/>
              </w:rPr>
            </w:pPr>
            <w:r>
              <w:rPr>
                <w:sz w:val="18"/>
                <w:szCs w:val="18"/>
              </w:rPr>
              <w:t>Literacy/</w:t>
            </w:r>
          </w:p>
          <w:p w14:paraId="20EF5473" w14:textId="77777777" w:rsidR="005255DD" w:rsidRPr="007B07C2" w:rsidRDefault="005255DD" w:rsidP="000C50C2">
            <w:pPr>
              <w:rPr>
                <w:sz w:val="18"/>
                <w:szCs w:val="18"/>
              </w:rPr>
            </w:pPr>
            <w:r>
              <w:rPr>
                <w:sz w:val="18"/>
                <w:szCs w:val="18"/>
              </w:rPr>
              <w:t>Reading</w:t>
            </w:r>
          </w:p>
        </w:tc>
        <w:tc>
          <w:tcPr>
            <w:tcW w:w="1170" w:type="dxa"/>
          </w:tcPr>
          <w:p w14:paraId="1887908E" w14:textId="77777777" w:rsidR="005255DD" w:rsidRDefault="005255DD" w:rsidP="000C50C2">
            <w:pPr>
              <w:rPr>
                <w:sz w:val="18"/>
                <w:szCs w:val="18"/>
              </w:rPr>
            </w:pPr>
          </w:p>
        </w:tc>
        <w:tc>
          <w:tcPr>
            <w:tcW w:w="1440" w:type="dxa"/>
          </w:tcPr>
          <w:p w14:paraId="23C143B9" w14:textId="77777777" w:rsidR="005255DD" w:rsidRDefault="00C7697D" w:rsidP="000C50C2">
            <w:pPr>
              <w:rPr>
                <w:sz w:val="18"/>
                <w:szCs w:val="18"/>
              </w:rPr>
            </w:pPr>
            <w:r>
              <w:rPr>
                <w:sz w:val="18"/>
                <w:szCs w:val="18"/>
              </w:rPr>
              <w:t>1, 2, 3, 4</w:t>
            </w:r>
          </w:p>
        </w:tc>
        <w:tc>
          <w:tcPr>
            <w:tcW w:w="1350" w:type="dxa"/>
          </w:tcPr>
          <w:p w14:paraId="484FC328" w14:textId="77777777" w:rsidR="005255DD" w:rsidRDefault="005255DD" w:rsidP="000C50C2">
            <w:pPr>
              <w:rPr>
                <w:sz w:val="18"/>
                <w:szCs w:val="18"/>
              </w:rPr>
            </w:pPr>
            <w:r>
              <w:rPr>
                <w:sz w:val="18"/>
                <w:szCs w:val="18"/>
              </w:rPr>
              <w:t>Review of Literature</w:t>
            </w:r>
          </w:p>
          <w:p w14:paraId="36FEC327" w14:textId="77777777" w:rsidR="005255DD" w:rsidRDefault="005255DD" w:rsidP="000C50C2">
            <w:pPr>
              <w:rPr>
                <w:sz w:val="18"/>
                <w:szCs w:val="18"/>
              </w:rPr>
            </w:pPr>
          </w:p>
          <w:p w14:paraId="66917F0A" w14:textId="77777777" w:rsidR="005255DD" w:rsidRPr="007B07C2" w:rsidRDefault="005255DD" w:rsidP="000C50C2">
            <w:pPr>
              <w:rPr>
                <w:sz w:val="18"/>
                <w:szCs w:val="18"/>
              </w:rPr>
            </w:pPr>
            <w:r>
              <w:rPr>
                <w:sz w:val="18"/>
                <w:szCs w:val="18"/>
              </w:rPr>
              <w:t>Article Critiques</w:t>
            </w:r>
          </w:p>
        </w:tc>
      </w:tr>
      <w:tr w:rsidR="005255DD" w:rsidRPr="00610B9F" w14:paraId="055496DE" w14:textId="77777777" w:rsidTr="000C50C2">
        <w:tc>
          <w:tcPr>
            <w:tcW w:w="3087" w:type="dxa"/>
          </w:tcPr>
          <w:p w14:paraId="482895FC" w14:textId="77777777" w:rsidR="005255DD" w:rsidRPr="00C7697D" w:rsidRDefault="005255DD" w:rsidP="000C50C2">
            <w:pPr>
              <w:rPr>
                <w:sz w:val="18"/>
                <w:szCs w:val="18"/>
              </w:rPr>
            </w:pPr>
            <w:r w:rsidRPr="00C7697D">
              <w:rPr>
                <w:sz w:val="18"/>
                <w:szCs w:val="20"/>
              </w:rPr>
              <w:t>6. Interpret quantitative, qualitative, and action research results as presented in both hypothetical situations and real articles that support differentiated instruction in diverse settings.</w:t>
            </w:r>
          </w:p>
        </w:tc>
        <w:tc>
          <w:tcPr>
            <w:tcW w:w="783" w:type="dxa"/>
          </w:tcPr>
          <w:p w14:paraId="580ECDAC" w14:textId="77777777" w:rsidR="005255DD" w:rsidRPr="00610B9F" w:rsidRDefault="005255DD" w:rsidP="000C50C2">
            <w:pPr>
              <w:rPr>
                <w:sz w:val="18"/>
                <w:szCs w:val="18"/>
              </w:rPr>
            </w:pPr>
            <w:r w:rsidRPr="00610B9F">
              <w:rPr>
                <w:sz w:val="18"/>
                <w:szCs w:val="18"/>
              </w:rPr>
              <w:t>5</w:t>
            </w:r>
          </w:p>
        </w:tc>
        <w:tc>
          <w:tcPr>
            <w:tcW w:w="720" w:type="dxa"/>
          </w:tcPr>
          <w:p w14:paraId="4AF51341" w14:textId="77777777" w:rsidR="005255DD" w:rsidRPr="00610B9F" w:rsidRDefault="005255DD" w:rsidP="000C50C2">
            <w:pPr>
              <w:rPr>
                <w:sz w:val="18"/>
                <w:szCs w:val="18"/>
              </w:rPr>
            </w:pPr>
            <w:r w:rsidRPr="00610B9F">
              <w:rPr>
                <w:sz w:val="18"/>
                <w:szCs w:val="18"/>
              </w:rPr>
              <w:t>2.4</w:t>
            </w:r>
          </w:p>
        </w:tc>
        <w:tc>
          <w:tcPr>
            <w:tcW w:w="630" w:type="dxa"/>
          </w:tcPr>
          <w:p w14:paraId="36F0814D" w14:textId="77777777" w:rsidR="005255DD" w:rsidRPr="00610B9F" w:rsidRDefault="005255DD" w:rsidP="000C50C2">
            <w:pPr>
              <w:rPr>
                <w:sz w:val="18"/>
                <w:szCs w:val="18"/>
              </w:rPr>
            </w:pPr>
            <w:r w:rsidRPr="00610B9F">
              <w:rPr>
                <w:sz w:val="18"/>
                <w:szCs w:val="18"/>
              </w:rPr>
              <w:t>8</w:t>
            </w:r>
          </w:p>
        </w:tc>
        <w:tc>
          <w:tcPr>
            <w:tcW w:w="1080" w:type="dxa"/>
          </w:tcPr>
          <w:p w14:paraId="439D34E6" w14:textId="77777777" w:rsidR="005255DD" w:rsidRPr="00610B9F" w:rsidRDefault="005255DD" w:rsidP="000C50C2">
            <w:pPr>
              <w:rPr>
                <w:sz w:val="18"/>
                <w:szCs w:val="18"/>
              </w:rPr>
            </w:pPr>
            <w:r w:rsidRPr="00610B9F">
              <w:rPr>
                <w:sz w:val="18"/>
                <w:szCs w:val="18"/>
              </w:rPr>
              <w:t>Literacy/</w:t>
            </w:r>
          </w:p>
          <w:p w14:paraId="010331CD" w14:textId="77777777" w:rsidR="005255DD" w:rsidRPr="00610B9F" w:rsidRDefault="005255DD" w:rsidP="000C50C2">
            <w:pPr>
              <w:rPr>
                <w:sz w:val="18"/>
                <w:szCs w:val="18"/>
              </w:rPr>
            </w:pPr>
            <w:r w:rsidRPr="00610B9F">
              <w:rPr>
                <w:sz w:val="18"/>
                <w:szCs w:val="18"/>
              </w:rPr>
              <w:t>Reading</w:t>
            </w:r>
          </w:p>
        </w:tc>
        <w:tc>
          <w:tcPr>
            <w:tcW w:w="1170" w:type="dxa"/>
          </w:tcPr>
          <w:p w14:paraId="729A3B91" w14:textId="77777777" w:rsidR="005255DD" w:rsidRPr="00610B9F" w:rsidRDefault="005255DD" w:rsidP="000C50C2">
            <w:pPr>
              <w:rPr>
                <w:sz w:val="18"/>
                <w:szCs w:val="18"/>
              </w:rPr>
            </w:pPr>
          </w:p>
        </w:tc>
        <w:tc>
          <w:tcPr>
            <w:tcW w:w="1440" w:type="dxa"/>
          </w:tcPr>
          <w:p w14:paraId="21EC2F6D" w14:textId="77777777" w:rsidR="005255DD" w:rsidRPr="00610B9F" w:rsidRDefault="00C7697D" w:rsidP="000C50C2">
            <w:pPr>
              <w:rPr>
                <w:sz w:val="18"/>
                <w:szCs w:val="18"/>
              </w:rPr>
            </w:pPr>
            <w:r>
              <w:rPr>
                <w:sz w:val="18"/>
                <w:szCs w:val="18"/>
              </w:rPr>
              <w:t>1, 2, 3, 4</w:t>
            </w:r>
          </w:p>
        </w:tc>
        <w:tc>
          <w:tcPr>
            <w:tcW w:w="1350" w:type="dxa"/>
          </w:tcPr>
          <w:p w14:paraId="7CE43073" w14:textId="77777777" w:rsidR="005255DD" w:rsidRPr="00610B9F" w:rsidRDefault="005255DD" w:rsidP="000C50C2">
            <w:pPr>
              <w:rPr>
                <w:sz w:val="18"/>
                <w:szCs w:val="18"/>
              </w:rPr>
            </w:pPr>
            <w:r w:rsidRPr="00610B9F">
              <w:rPr>
                <w:sz w:val="18"/>
                <w:szCs w:val="18"/>
              </w:rPr>
              <w:t>Article Critiques</w:t>
            </w:r>
          </w:p>
          <w:p w14:paraId="5923B365" w14:textId="77777777" w:rsidR="005255DD" w:rsidRPr="00610B9F" w:rsidRDefault="005255DD" w:rsidP="000C50C2">
            <w:pPr>
              <w:rPr>
                <w:sz w:val="18"/>
                <w:szCs w:val="18"/>
              </w:rPr>
            </w:pPr>
          </w:p>
          <w:p w14:paraId="49A62134" w14:textId="77777777" w:rsidR="005255DD" w:rsidRPr="00610B9F" w:rsidRDefault="005255DD" w:rsidP="000C50C2">
            <w:pPr>
              <w:rPr>
                <w:sz w:val="18"/>
                <w:szCs w:val="18"/>
              </w:rPr>
            </w:pPr>
            <w:r w:rsidRPr="00610B9F">
              <w:rPr>
                <w:sz w:val="18"/>
                <w:szCs w:val="18"/>
              </w:rPr>
              <w:t xml:space="preserve">Reflections </w:t>
            </w:r>
          </w:p>
        </w:tc>
      </w:tr>
      <w:tr w:rsidR="005255DD" w:rsidRPr="00610B9F" w14:paraId="3E77576D" w14:textId="77777777" w:rsidTr="000C50C2">
        <w:tc>
          <w:tcPr>
            <w:tcW w:w="3087" w:type="dxa"/>
          </w:tcPr>
          <w:p w14:paraId="192C875C" w14:textId="77777777" w:rsidR="005255DD" w:rsidRPr="00C7697D" w:rsidRDefault="005255DD" w:rsidP="000C50C2">
            <w:pPr>
              <w:rPr>
                <w:sz w:val="18"/>
                <w:szCs w:val="20"/>
              </w:rPr>
            </w:pPr>
            <w:r w:rsidRPr="00C7697D">
              <w:rPr>
                <w:sz w:val="18"/>
                <w:szCs w:val="20"/>
              </w:rPr>
              <w:t>7.  Use technology and electronic resources to research, organize, evaluate, and communicate action research in the 21</w:t>
            </w:r>
            <w:r w:rsidRPr="00C7697D">
              <w:rPr>
                <w:sz w:val="18"/>
                <w:szCs w:val="20"/>
                <w:vertAlign w:val="superscript"/>
              </w:rPr>
              <w:t>st</w:t>
            </w:r>
            <w:r w:rsidRPr="00C7697D">
              <w:rPr>
                <w:sz w:val="18"/>
                <w:szCs w:val="20"/>
              </w:rPr>
              <w:t xml:space="preserve"> century.</w:t>
            </w:r>
          </w:p>
        </w:tc>
        <w:tc>
          <w:tcPr>
            <w:tcW w:w="783" w:type="dxa"/>
          </w:tcPr>
          <w:p w14:paraId="5C519D8D" w14:textId="77777777" w:rsidR="005255DD" w:rsidRPr="00610B9F" w:rsidRDefault="005255DD" w:rsidP="000C50C2">
            <w:pPr>
              <w:rPr>
                <w:sz w:val="18"/>
                <w:szCs w:val="18"/>
              </w:rPr>
            </w:pPr>
            <w:r w:rsidRPr="00610B9F">
              <w:rPr>
                <w:sz w:val="18"/>
                <w:szCs w:val="18"/>
              </w:rPr>
              <w:t>1, 2, 4, 5, 6, 7, 8</w:t>
            </w:r>
          </w:p>
        </w:tc>
        <w:tc>
          <w:tcPr>
            <w:tcW w:w="720" w:type="dxa"/>
          </w:tcPr>
          <w:p w14:paraId="42160EDA" w14:textId="77777777" w:rsidR="005255DD" w:rsidRPr="00610B9F" w:rsidRDefault="005255DD" w:rsidP="000C50C2">
            <w:pPr>
              <w:rPr>
                <w:sz w:val="18"/>
                <w:szCs w:val="18"/>
              </w:rPr>
            </w:pPr>
            <w:r w:rsidRPr="00610B9F">
              <w:rPr>
                <w:sz w:val="18"/>
                <w:szCs w:val="18"/>
              </w:rPr>
              <w:t>1.2</w:t>
            </w:r>
          </w:p>
          <w:p w14:paraId="634498DC" w14:textId="77777777" w:rsidR="005255DD" w:rsidRPr="00610B9F" w:rsidRDefault="005255DD" w:rsidP="000C50C2">
            <w:pPr>
              <w:rPr>
                <w:sz w:val="18"/>
                <w:szCs w:val="18"/>
              </w:rPr>
            </w:pPr>
            <w:r w:rsidRPr="00610B9F">
              <w:rPr>
                <w:sz w:val="18"/>
                <w:szCs w:val="18"/>
              </w:rPr>
              <w:t>2.4</w:t>
            </w:r>
          </w:p>
        </w:tc>
        <w:tc>
          <w:tcPr>
            <w:tcW w:w="630" w:type="dxa"/>
          </w:tcPr>
          <w:p w14:paraId="59A91DB1" w14:textId="77777777" w:rsidR="005255DD" w:rsidRPr="00610B9F" w:rsidRDefault="005255DD" w:rsidP="000C50C2">
            <w:pPr>
              <w:rPr>
                <w:sz w:val="18"/>
                <w:szCs w:val="18"/>
              </w:rPr>
            </w:pPr>
            <w:r w:rsidRPr="00610B9F">
              <w:rPr>
                <w:sz w:val="18"/>
                <w:szCs w:val="18"/>
              </w:rPr>
              <w:t>2, 3</w:t>
            </w:r>
          </w:p>
        </w:tc>
        <w:tc>
          <w:tcPr>
            <w:tcW w:w="1080" w:type="dxa"/>
          </w:tcPr>
          <w:p w14:paraId="47E4ED1C" w14:textId="77777777" w:rsidR="005255DD" w:rsidRPr="00610B9F" w:rsidRDefault="005255DD" w:rsidP="000C50C2">
            <w:pPr>
              <w:rPr>
                <w:sz w:val="18"/>
                <w:szCs w:val="18"/>
              </w:rPr>
            </w:pPr>
            <w:r w:rsidRPr="00610B9F">
              <w:rPr>
                <w:sz w:val="18"/>
                <w:szCs w:val="18"/>
              </w:rPr>
              <w:t>Literacy/</w:t>
            </w:r>
          </w:p>
          <w:p w14:paraId="346934E6" w14:textId="77777777" w:rsidR="005255DD" w:rsidRPr="00610B9F" w:rsidRDefault="005255DD" w:rsidP="000C50C2">
            <w:pPr>
              <w:rPr>
                <w:sz w:val="18"/>
                <w:szCs w:val="18"/>
              </w:rPr>
            </w:pPr>
            <w:r w:rsidRPr="00610B9F">
              <w:rPr>
                <w:sz w:val="18"/>
                <w:szCs w:val="18"/>
              </w:rPr>
              <w:t xml:space="preserve">Reading </w:t>
            </w:r>
          </w:p>
          <w:p w14:paraId="431F1A58" w14:textId="77777777" w:rsidR="005255DD" w:rsidRPr="00610B9F" w:rsidRDefault="005255DD" w:rsidP="000C50C2">
            <w:pPr>
              <w:rPr>
                <w:sz w:val="18"/>
                <w:szCs w:val="18"/>
              </w:rPr>
            </w:pPr>
            <w:r w:rsidRPr="00610B9F">
              <w:rPr>
                <w:sz w:val="18"/>
                <w:szCs w:val="18"/>
              </w:rPr>
              <w:t>Assessment</w:t>
            </w:r>
          </w:p>
        </w:tc>
        <w:tc>
          <w:tcPr>
            <w:tcW w:w="1170" w:type="dxa"/>
          </w:tcPr>
          <w:p w14:paraId="1B42840D" w14:textId="77777777" w:rsidR="005255DD" w:rsidRPr="00610B9F" w:rsidRDefault="005255DD" w:rsidP="000C50C2">
            <w:pPr>
              <w:rPr>
                <w:sz w:val="18"/>
                <w:szCs w:val="18"/>
              </w:rPr>
            </w:pPr>
          </w:p>
        </w:tc>
        <w:tc>
          <w:tcPr>
            <w:tcW w:w="1440" w:type="dxa"/>
          </w:tcPr>
          <w:p w14:paraId="61D0B7A5" w14:textId="77777777" w:rsidR="005255DD" w:rsidRPr="00610B9F" w:rsidRDefault="00C7697D" w:rsidP="000C50C2">
            <w:pPr>
              <w:rPr>
                <w:sz w:val="18"/>
                <w:szCs w:val="18"/>
              </w:rPr>
            </w:pPr>
            <w:r>
              <w:rPr>
                <w:sz w:val="18"/>
                <w:szCs w:val="18"/>
              </w:rPr>
              <w:t>3</w:t>
            </w:r>
          </w:p>
        </w:tc>
        <w:tc>
          <w:tcPr>
            <w:tcW w:w="1350" w:type="dxa"/>
          </w:tcPr>
          <w:p w14:paraId="1F221560" w14:textId="77777777" w:rsidR="005255DD" w:rsidRPr="00610B9F" w:rsidRDefault="005255DD" w:rsidP="000C50C2">
            <w:pPr>
              <w:rPr>
                <w:sz w:val="18"/>
                <w:szCs w:val="18"/>
              </w:rPr>
            </w:pPr>
            <w:r w:rsidRPr="00610B9F">
              <w:rPr>
                <w:sz w:val="18"/>
                <w:szCs w:val="18"/>
              </w:rPr>
              <w:t>Review of Literature</w:t>
            </w:r>
          </w:p>
          <w:p w14:paraId="799AD4F2" w14:textId="77777777" w:rsidR="005255DD" w:rsidRPr="00610B9F" w:rsidRDefault="005255DD" w:rsidP="000C50C2">
            <w:pPr>
              <w:rPr>
                <w:sz w:val="18"/>
                <w:szCs w:val="18"/>
              </w:rPr>
            </w:pPr>
          </w:p>
          <w:p w14:paraId="43E83649" w14:textId="77777777" w:rsidR="005255DD" w:rsidRPr="00610B9F" w:rsidRDefault="005255DD" w:rsidP="000C50C2">
            <w:pPr>
              <w:rPr>
                <w:sz w:val="18"/>
                <w:szCs w:val="18"/>
              </w:rPr>
            </w:pPr>
          </w:p>
        </w:tc>
      </w:tr>
      <w:tr w:rsidR="005255DD" w:rsidRPr="00610B9F" w14:paraId="179A1CD7" w14:textId="77777777" w:rsidTr="000C50C2">
        <w:tc>
          <w:tcPr>
            <w:tcW w:w="3087" w:type="dxa"/>
          </w:tcPr>
          <w:p w14:paraId="0361C053" w14:textId="77777777" w:rsidR="005255DD" w:rsidRPr="00C7697D" w:rsidRDefault="005255DD" w:rsidP="000C50C2">
            <w:pPr>
              <w:autoSpaceDE w:val="0"/>
              <w:autoSpaceDN w:val="0"/>
              <w:adjustRightInd w:val="0"/>
              <w:rPr>
                <w:sz w:val="18"/>
                <w:szCs w:val="20"/>
              </w:rPr>
            </w:pPr>
            <w:r w:rsidRPr="00C7697D">
              <w:rPr>
                <w:sz w:val="18"/>
                <w:szCs w:val="20"/>
              </w:rPr>
              <w:t>8. Demonstrate understanding of effects of action research on human subjects. (Program Goal: Knowledge)</w:t>
            </w:r>
          </w:p>
        </w:tc>
        <w:tc>
          <w:tcPr>
            <w:tcW w:w="783" w:type="dxa"/>
          </w:tcPr>
          <w:p w14:paraId="581BEDD1" w14:textId="77777777" w:rsidR="005255DD" w:rsidRPr="00610B9F" w:rsidRDefault="005255DD" w:rsidP="000C50C2">
            <w:pPr>
              <w:rPr>
                <w:sz w:val="18"/>
                <w:szCs w:val="18"/>
              </w:rPr>
            </w:pPr>
            <w:r w:rsidRPr="00610B9F">
              <w:rPr>
                <w:sz w:val="18"/>
                <w:szCs w:val="18"/>
              </w:rPr>
              <w:t>1, 3</w:t>
            </w:r>
          </w:p>
        </w:tc>
        <w:tc>
          <w:tcPr>
            <w:tcW w:w="720" w:type="dxa"/>
          </w:tcPr>
          <w:p w14:paraId="427F5792" w14:textId="77777777" w:rsidR="005255DD" w:rsidRPr="00610B9F" w:rsidRDefault="005255DD" w:rsidP="000C50C2">
            <w:pPr>
              <w:rPr>
                <w:sz w:val="18"/>
                <w:szCs w:val="18"/>
              </w:rPr>
            </w:pPr>
            <w:r w:rsidRPr="00610B9F">
              <w:rPr>
                <w:sz w:val="18"/>
                <w:szCs w:val="18"/>
              </w:rPr>
              <w:t>1.2</w:t>
            </w:r>
          </w:p>
          <w:p w14:paraId="2A4F646A" w14:textId="77777777" w:rsidR="005255DD" w:rsidRPr="00610B9F" w:rsidRDefault="005255DD" w:rsidP="000C50C2">
            <w:pPr>
              <w:rPr>
                <w:sz w:val="18"/>
                <w:szCs w:val="18"/>
              </w:rPr>
            </w:pPr>
            <w:r w:rsidRPr="00610B9F">
              <w:rPr>
                <w:sz w:val="18"/>
                <w:szCs w:val="18"/>
              </w:rPr>
              <w:t>2.4</w:t>
            </w:r>
          </w:p>
        </w:tc>
        <w:tc>
          <w:tcPr>
            <w:tcW w:w="630" w:type="dxa"/>
          </w:tcPr>
          <w:p w14:paraId="42CC1152" w14:textId="77777777" w:rsidR="005255DD" w:rsidRPr="00610B9F" w:rsidRDefault="005255DD" w:rsidP="000C50C2">
            <w:pPr>
              <w:rPr>
                <w:sz w:val="18"/>
                <w:szCs w:val="18"/>
              </w:rPr>
            </w:pPr>
            <w:r w:rsidRPr="00610B9F">
              <w:rPr>
                <w:sz w:val="18"/>
                <w:szCs w:val="18"/>
              </w:rPr>
              <w:t>2, 3</w:t>
            </w:r>
          </w:p>
        </w:tc>
        <w:tc>
          <w:tcPr>
            <w:tcW w:w="1080" w:type="dxa"/>
          </w:tcPr>
          <w:p w14:paraId="29C15653" w14:textId="77777777" w:rsidR="005255DD" w:rsidRPr="00610B9F" w:rsidRDefault="005255DD" w:rsidP="000C50C2">
            <w:pPr>
              <w:rPr>
                <w:sz w:val="18"/>
                <w:szCs w:val="18"/>
              </w:rPr>
            </w:pPr>
            <w:r w:rsidRPr="00610B9F">
              <w:rPr>
                <w:sz w:val="18"/>
                <w:szCs w:val="18"/>
              </w:rPr>
              <w:t>Assessment</w:t>
            </w:r>
          </w:p>
          <w:p w14:paraId="79197854" w14:textId="77777777" w:rsidR="005255DD" w:rsidRPr="00610B9F" w:rsidRDefault="005255DD" w:rsidP="000C50C2">
            <w:pPr>
              <w:rPr>
                <w:sz w:val="18"/>
                <w:szCs w:val="18"/>
              </w:rPr>
            </w:pPr>
            <w:r w:rsidRPr="00610B9F">
              <w:rPr>
                <w:sz w:val="18"/>
                <w:szCs w:val="18"/>
              </w:rPr>
              <w:t>Closing the Gap</w:t>
            </w:r>
          </w:p>
        </w:tc>
        <w:tc>
          <w:tcPr>
            <w:tcW w:w="1170" w:type="dxa"/>
          </w:tcPr>
          <w:p w14:paraId="612A27F9" w14:textId="77777777" w:rsidR="005255DD" w:rsidRPr="00610B9F" w:rsidRDefault="005255DD" w:rsidP="000C50C2">
            <w:pPr>
              <w:rPr>
                <w:sz w:val="18"/>
                <w:szCs w:val="18"/>
              </w:rPr>
            </w:pPr>
          </w:p>
        </w:tc>
        <w:tc>
          <w:tcPr>
            <w:tcW w:w="1440" w:type="dxa"/>
          </w:tcPr>
          <w:p w14:paraId="294C663B" w14:textId="77777777" w:rsidR="005255DD" w:rsidRPr="00610B9F" w:rsidRDefault="00C7697D" w:rsidP="000C50C2">
            <w:pPr>
              <w:rPr>
                <w:sz w:val="18"/>
                <w:szCs w:val="18"/>
              </w:rPr>
            </w:pPr>
            <w:r>
              <w:rPr>
                <w:sz w:val="18"/>
                <w:szCs w:val="18"/>
              </w:rPr>
              <w:t>2, 4</w:t>
            </w:r>
          </w:p>
        </w:tc>
        <w:tc>
          <w:tcPr>
            <w:tcW w:w="1350" w:type="dxa"/>
          </w:tcPr>
          <w:p w14:paraId="72FAB90D" w14:textId="77777777" w:rsidR="005255DD" w:rsidRPr="00610B9F" w:rsidRDefault="005255DD" w:rsidP="000C50C2">
            <w:pPr>
              <w:rPr>
                <w:sz w:val="18"/>
                <w:szCs w:val="18"/>
              </w:rPr>
            </w:pPr>
            <w:r w:rsidRPr="00610B9F">
              <w:rPr>
                <w:sz w:val="18"/>
                <w:szCs w:val="18"/>
              </w:rPr>
              <w:t>IRB Proposal</w:t>
            </w:r>
          </w:p>
        </w:tc>
      </w:tr>
      <w:tr w:rsidR="005255DD" w:rsidRPr="00610B9F" w14:paraId="65299306" w14:textId="77777777" w:rsidTr="000C50C2">
        <w:tc>
          <w:tcPr>
            <w:tcW w:w="3087" w:type="dxa"/>
          </w:tcPr>
          <w:p w14:paraId="0E5113FD" w14:textId="77777777" w:rsidR="005255DD" w:rsidRPr="00C7697D" w:rsidRDefault="005255DD" w:rsidP="000C50C2">
            <w:pPr>
              <w:rPr>
                <w:sz w:val="18"/>
                <w:szCs w:val="18"/>
              </w:rPr>
            </w:pPr>
            <w:r w:rsidRPr="00C7697D">
              <w:rPr>
                <w:sz w:val="18"/>
                <w:szCs w:val="20"/>
              </w:rPr>
              <w:t>9. Demonstrate the role and responsibilities of a teacher leader in action research.</w:t>
            </w:r>
          </w:p>
        </w:tc>
        <w:tc>
          <w:tcPr>
            <w:tcW w:w="783" w:type="dxa"/>
          </w:tcPr>
          <w:p w14:paraId="57788702" w14:textId="77777777" w:rsidR="005255DD" w:rsidRPr="00610B9F" w:rsidRDefault="005255DD" w:rsidP="000C50C2">
            <w:pPr>
              <w:rPr>
                <w:sz w:val="18"/>
                <w:szCs w:val="18"/>
              </w:rPr>
            </w:pPr>
            <w:r w:rsidRPr="00610B9F">
              <w:rPr>
                <w:sz w:val="18"/>
                <w:szCs w:val="18"/>
              </w:rPr>
              <w:t>2</w:t>
            </w:r>
          </w:p>
        </w:tc>
        <w:tc>
          <w:tcPr>
            <w:tcW w:w="720" w:type="dxa"/>
          </w:tcPr>
          <w:p w14:paraId="45E0371C" w14:textId="77777777" w:rsidR="005255DD" w:rsidRPr="00610B9F" w:rsidRDefault="005255DD" w:rsidP="000C50C2">
            <w:pPr>
              <w:rPr>
                <w:sz w:val="18"/>
                <w:szCs w:val="18"/>
              </w:rPr>
            </w:pPr>
            <w:r w:rsidRPr="00610B9F">
              <w:rPr>
                <w:sz w:val="18"/>
                <w:szCs w:val="18"/>
              </w:rPr>
              <w:t>2.4</w:t>
            </w:r>
          </w:p>
        </w:tc>
        <w:tc>
          <w:tcPr>
            <w:tcW w:w="630" w:type="dxa"/>
          </w:tcPr>
          <w:p w14:paraId="45AF0FC7" w14:textId="77777777" w:rsidR="005255DD" w:rsidRPr="00610B9F" w:rsidRDefault="005255DD" w:rsidP="000C50C2">
            <w:pPr>
              <w:rPr>
                <w:sz w:val="18"/>
                <w:szCs w:val="18"/>
              </w:rPr>
            </w:pPr>
            <w:r w:rsidRPr="00610B9F">
              <w:rPr>
                <w:sz w:val="18"/>
                <w:szCs w:val="18"/>
              </w:rPr>
              <w:t>9</w:t>
            </w:r>
          </w:p>
        </w:tc>
        <w:tc>
          <w:tcPr>
            <w:tcW w:w="1080" w:type="dxa"/>
          </w:tcPr>
          <w:p w14:paraId="67FD20A1" w14:textId="77777777" w:rsidR="005255DD" w:rsidRPr="00610B9F" w:rsidRDefault="005255DD" w:rsidP="000C50C2">
            <w:pPr>
              <w:rPr>
                <w:sz w:val="18"/>
                <w:szCs w:val="18"/>
              </w:rPr>
            </w:pPr>
            <w:r w:rsidRPr="00610B9F">
              <w:rPr>
                <w:sz w:val="18"/>
                <w:szCs w:val="18"/>
              </w:rPr>
              <w:t>Literacy/</w:t>
            </w:r>
          </w:p>
          <w:p w14:paraId="74D9AA6F" w14:textId="77777777" w:rsidR="005255DD" w:rsidRPr="00610B9F" w:rsidRDefault="005255DD" w:rsidP="000C50C2">
            <w:pPr>
              <w:rPr>
                <w:sz w:val="18"/>
                <w:szCs w:val="18"/>
              </w:rPr>
            </w:pPr>
            <w:r w:rsidRPr="00610B9F">
              <w:rPr>
                <w:sz w:val="18"/>
                <w:szCs w:val="18"/>
              </w:rPr>
              <w:t>Reading</w:t>
            </w:r>
          </w:p>
        </w:tc>
        <w:tc>
          <w:tcPr>
            <w:tcW w:w="1170" w:type="dxa"/>
          </w:tcPr>
          <w:p w14:paraId="5D6C5E62" w14:textId="77777777" w:rsidR="005255DD" w:rsidRPr="00610B9F" w:rsidRDefault="005255DD" w:rsidP="000C50C2">
            <w:pPr>
              <w:rPr>
                <w:sz w:val="18"/>
                <w:szCs w:val="18"/>
              </w:rPr>
            </w:pPr>
          </w:p>
        </w:tc>
        <w:tc>
          <w:tcPr>
            <w:tcW w:w="1440" w:type="dxa"/>
          </w:tcPr>
          <w:p w14:paraId="216DAB66" w14:textId="77777777" w:rsidR="005255DD" w:rsidRPr="00610B9F" w:rsidRDefault="00C7697D" w:rsidP="000C50C2">
            <w:pPr>
              <w:rPr>
                <w:sz w:val="18"/>
                <w:szCs w:val="18"/>
              </w:rPr>
            </w:pPr>
            <w:r>
              <w:rPr>
                <w:sz w:val="18"/>
                <w:szCs w:val="18"/>
              </w:rPr>
              <w:t>1, 2, 3, 4</w:t>
            </w:r>
          </w:p>
        </w:tc>
        <w:tc>
          <w:tcPr>
            <w:tcW w:w="1350" w:type="dxa"/>
          </w:tcPr>
          <w:p w14:paraId="07551AB6" w14:textId="77777777" w:rsidR="005255DD" w:rsidRPr="00320B1E" w:rsidRDefault="005255DD" w:rsidP="000C50C2">
            <w:pPr>
              <w:rPr>
                <w:sz w:val="18"/>
                <w:szCs w:val="18"/>
              </w:rPr>
            </w:pPr>
            <w:r w:rsidRPr="00320B1E">
              <w:rPr>
                <w:sz w:val="18"/>
                <w:szCs w:val="18"/>
              </w:rPr>
              <w:t>Research Proposal</w:t>
            </w:r>
          </w:p>
          <w:p w14:paraId="66EE6380" w14:textId="77777777" w:rsidR="005255DD" w:rsidRPr="00320B1E" w:rsidRDefault="005255DD" w:rsidP="000C50C2">
            <w:pPr>
              <w:rPr>
                <w:sz w:val="18"/>
                <w:szCs w:val="18"/>
              </w:rPr>
            </w:pPr>
          </w:p>
          <w:p w14:paraId="626C05DB" w14:textId="77777777" w:rsidR="005255DD" w:rsidRPr="00320B1E" w:rsidRDefault="005255DD" w:rsidP="000C50C2">
            <w:pPr>
              <w:rPr>
                <w:sz w:val="18"/>
                <w:szCs w:val="18"/>
              </w:rPr>
            </w:pPr>
            <w:r w:rsidRPr="00320B1E">
              <w:rPr>
                <w:sz w:val="18"/>
                <w:szCs w:val="18"/>
              </w:rPr>
              <w:t>IRB Proposal</w:t>
            </w:r>
          </w:p>
        </w:tc>
      </w:tr>
    </w:tbl>
    <w:p w14:paraId="06FA3FAD" w14:textId="77777777" w:rsidR="00FD7122" w:rsidRDefault="00FD7122" w:rsidP="00FD7122">
      <w:pPr>
        <w:tabs>
          <w:tab w:val="left" w:pos="1860"/>
        </w:tabs>
        <w:rPr>
          <w:sz w:val="24"/>
          <w:szCs w:val="24"/>
        </w:rPr>
      </w:pPr>
    </w:p>
    <w:p w14:paraId="496971F1" w14:textId="77777777" w:rsidR="00C7697D" w:rsidRDefault="00C7697D" w:rsidP="00A13D13">
      <w:pPr>
        <w:tabs>
          <w:tab w:val="left" w:pos="1860"/>
        </w:tabs>
        <w:rPr>
          <w:b/>
          <w:sz w:val="20"/>
          <w:szCs w:val="20"/>
        </w:rPr>
      </w:pPr>
    </w:p>
    <w:p w14:paraId="6D44F6D3" w14:textId="77777777" w:rsidR="00C7697D" w:rsidRDefault="00C7697D" w:rsidP="00A13D13">
      <w:pPr>
        <w:tabs>
          <w:tab w:val="left" w:pos="1860"/>
        </w:tabs>
        <w:rPr>
          <w:b/>
          <w:sz w:val="20"/>
          <w:szCs w:val="20"/>
        </w:rPr>
      </w:pPr>
    </w:p>
    <w:p w14:paraId="09BDF969" w14:textId="77777777" w:rsidR="00C7697D" w:rsidRDefault="00C7697D" w:rsidP="00A13D13">
      <w:pPr>
        <w:tabs>
          <w:tab w:val="left" w:pos="1860"/>
        </w:tabs>
        <w:rPr>
          <w:b/>
          <w:sz w:val="20"/>
          <w:szCs w:val="20"/>
        </w:rPr>
      </w:pPr>
    </w:p>
    <w:p w14:paraId="5815F541" w14:textId="77777777" w:rsidR="00C7697D" w:rsidRDefault="00C7697D" w:rsidP="00A13D13">
      <w:pPr>
        <w:tabs>
          <w:tab w:val="left" w:pos="1860"/>
        </w:tabs>
        <w:rPr>
          <w:b/>
          <w:sz w:val="20"/>
          <w:szCs w:val="20"/>
        </w:rPr>
      </w:pPr>
    </w:p>
    <w:p w14:paraId="5D6E9CB9" w14:textId="77777777" w:rsidR="00C57A2C" w:rsidRDefault="00C57A2C" w:rsidP="00A13D13">
      <w:pPr>
        <w:tabs>
          <w:tab w:val="left" w:pos="1860"/>
        </w:tabs>
        <w:rPr>
          <w:b/>
          <w:sz w:val="20"/>
          <w:szCs w:val="20"/>
        </w:rPr>
      </w:pPr>
    </w:p>
    <w:p w14:paraId="777F4470" w14:textId="77777777" w:rsidR="00C57A2C" w:rsidRDefault="00C57A2C" w:rsidP="00A13D13">
      <w:pPr>
        <w:tabs>
          <w:tab w:val="left" w:pos="1860"/>
        </w:tabs>
        <w:rPr>
          <w:b/>
          <w:sz w:val="20"/>
          <w:szCs w:val="20"/>
        </w:rPr>
      </w:pPr>
    </w:p>
    <w:p w14:paraId="687177B8" w14:textId="77777777" w:rsidR="00C57A2C" w:rsidRDefault="00C57A2C" w:rsidP="00A13D13">
      <w:pPr>
        <w:tabs>
          <w:tab w:val="left" w:pos="1860"/>
        </w:tabs>
        <w:rPr>
          <w:b/>
          <w:sz w:val="20"/>
          <w:szCs w:val="20"/>
        </w:rPr>
      </w:pPr>
    </w:p>
    <w:p w14:paraId="640AB192" w14:textId="77777777" w:rsidR="00C57A2C" w:rsidRDefault="00C57A2C" w:rsidP="00A13D13">
      <w:pPr>
        <w:tabs>
          <w:tab w:val="left" w:pos="1860"/>
        </w:tabs>
        <w:rPr>
          <w:b/>
          <w:sz w:val="20"/>
          <w:szCs w:val="20"/>
        </w:rPr>
      </w:pPr>
    </w:p>
    <w:p w14:paraId="094B252E" w14:textId="77777777" w:rsidR="00A13D13" w:rsidRPr="00FE1DD8" w:rsidRDefault="00A13D13" w:rsidP="00A13D13">
      <w:pPr>
        <w:tabs>
          <w:tab w:val="left" w:pos="1860"/>
        </w:tabs>
        <w:rPr>
          <w:b/>
          <w:sz w:val="20"/>
          <w:szCs w:val="20"/>
        </w:rPr>
      </w:pPr>
      <w:r w:rsidRPr="00FE1DD8">
        <w:rPr>
          <w:b/>
          <w:sz w:val="20"/>
          <w:szCs w:val="20"/>
        </w:rPr>
        <w:t>Kentucky Teacher Standards:</w:t>
      </w:r>
    </w:p>
    <w:p w14:paraId="22DE01D9" w14:textId="77777777" w:rsidR="00A13D13" w:rsidRDefault="00A13D13" w:rsidP="00A13D13">
      <w:pPr>
        <w:pStyle w:val="ListParagraph"/>
        <w:numPr>
          <w:ilvl w:val="0"/>
          <w:numId w:val="10"/>
        </w:numPr>
        <w:tabs>
          <w:tab w:val="left" w:pos="810"/>
        </w:tabs>
        <w:rPr>
          <w:sz w:val="20"/>
          <w:szCs w:val="20"/>
        </w:rPr>
      </w:pPr>
      <w:r>
        <w:rPr>
          <w:sz w:val="20"/>
          <w:szCs w:val="20"/>
        </w:rPr>
        <w:t>The teacher demonstrates applied content knowledge.</w:t>
      </w:r>
    </w:p>
    <w:p w14:paraId="39F994C9" w14:textId="77777777" w:rsidR="00A13D13" w:rsidRDefault="00A13D13" w:rsidP="00A13D13">
      <w:pPr>
        <w:pStyle w:val="ListParagraph"/>
        <w:numPr>
          <w:ilvl w:val="0"/>
          <w:numId w:val="10"/>
        </w:numPr>
        <w:tabs>
          <w:tab w:val="left" w:pos="810"/>
        </w:tabs>
        <w:rPr>
          <w:sz w:val="20"/>
          <w:szCs w:val="20"/>
        </w:rPr>
      </w:pPr>
      <w:r>
        <w:rPr>
          <w:sz w:val="20"/>
          <w:szCs w:val="20"/>
        </w:rPr>
        <w:t>The teacher designs and plans instruction.</w:t>
      </w:r>
    </w:p>
    <w:p w14:paraId="36CDAA47" w14:textId="77777777" w:rsidR="00A13D13" w:rsidRDefault="00A13D13" w:rsidP="00A13D13">
      <w:pPr>
        <w:pStyle w:val="ListParagraph"/>
        <w:numPr>
          <w:ilvl w:val="0"/>
          <w:numId w:val="10"/>
        </w:numPr>
        <w:tabs>
          <w:tab w:val="left" w:pos="810"/>
        </w:tabs>
        <w:rPr>
          <w:sz w:val="20"/>
          <w:szCs w:val="20"/>
        </w:rPr>
      </w:pPr>
      <w:r>
        <w:rPr>
          <w:sz w:val="20"/>
          <w:szCs w:val="20"/>
        </w:rPr>
        <w:t>The teacher creates and maintains learning climate.</w:t>
      </w:r>
    </w:p>
    <w:p w14:paraId="0B0A35AC" w14:textId="77777777" w:rsidR="00A13D13" w:rsidRDefault="00A13D13" w:rsidP="00A13D13">
      <w:pPr>
        <w:pStyle w:val="ListParagraph"/>
        <w:numPr>
          <w:ilvl w:val="0"/>
          <w:numId w:val="10"/>
        </w:numPr>
        <w:tabs>
          <w:tab w:val="left" w:pos="810"/>
        </w:tabs>
        <w:rPr>
          <w:sz w:val="20"/>
          <w:szCs w:val="20"/>
        </w:rPr>
      </w:pPr>
      <w:r>
        <w:rPr>
          <w:sz w:val="20"/>
          <w:szCs w:val="20"/>
        </w:rPr>
        <w:t>The teacher implements and manages instruction.</w:t>
      </w:r>
    </w:p>
    <w:p w14:paraId="21B9ACBA" w14:textId="77777777" w:rsidR="00A13D13" w:rsidRDefault="00A13D13" w:rsidP="00A13D13">
      <w:pPr>
        <w:pStyle w:val="ListParagraph"/>
        <w:numPr>
          <w:ilvl w:val="0"/>
          <w:numId w:val="10"/>
        </w:numPr>
        <w:tabs>
          <w:tab w:val="left" w:pos="810"/>
        </w:tabs>
        <w:rPr>
          <w:sz w:val="20"/>
          <w:szCs w:val="20"/>
        </w:rPr>
      </w:pPr>
      <w:r>
        <w:rPr>
          <w:sz w:val="20"/>
          <w:szCs w:val="20"/>
        </w:rPr>
        <w:t>The teacher assesses and communicates learning results.</w:t>
      </w:r>
    </w:p>
    <w:p w14:paraId="6B24199C" w14:textId="77777777" w:rsidR="00A13D13" w:rsidRDefault="00A13D13" w:rsidP="00A13D13">
      <w:pPr>
        <w:pStyle w:val="ListParagraph"/>
        <w:numPr>
          <w:ilvl w:val="0"/>
          <w:numId w:val="10"/>
        </w:numPr>
        <w:tabs>
          <w:tab w:val="left" w:pos="810"/>
        </w:tabs>
        <w:rPr>
          <w:sz w:val="20"/>
          <w:szCs w:val="20"/>
        </w:rPr>
      </w:pPr>
      <w:r>
        <w:rPr>
          <w:sz w:val="20"/>
          <w:szCs w:val="20"/>
        </w:rPr>
        <w:t>The teacher demonstrates the implementation of technology.</w:t>
      </w:r>
    </w:p>
    <w:p w14:paraId="62F75ECB" w14:textId="77777777" w:rsidR="00A13D13" w:rsidRDefault="00A13D13" w:rsidP="00A13D13">
      <w:pPr>
        <w:pStyle w:val="ListParagraph"/>
        <w:numPr>
          <w:ilvl w:val="0"/>
          <w:numId w:val="10"/>
        </w:numPr>
        <w:tabs>
          <w:tab w:val="left" w:pos="810"/>
        </w:tabs>
        <w:rPr>
          <w:sz w:val="20"/>
          <w:szCs w:val="20"/>
        </w:rPr>
      </w:pPr>
      <w:r>
        <w:rPr>
          <w:sz w:val="20"/>
          <w:szCs w:val="20"/>
        </w:rPr>
        <w:t>Reflects on and evaluates teaching and learning.</w:t>
      </w:r>
    </w:p>
    <w:p w14:paraId="46FC8BF4" w14:textId="77777777" w:rsidR="00A13D13" w:rsidRDefault="00A13D13" w:rsidP="00A13D13">
      <w:pPr>
        <w:pStyle w:val="ListParagraph"/>
        <w:numPr>
          <w:ilvl w:val="0"/>
          <w:numId w:val="10"/>
        </w:numPr>
        <w:tabs>
          <w:tab w:val="left" w:pos="810"/>
        </w:tabs>
        <w:rPr>
          <w:sz w:val="20"/>
          <w:szCs w:val="20"/>
        </w:rPr>
      </w:pPr>
      <w:r>
        <w:rPr>
          <w:sz w:val="20"/>
          <w:szCs w:val="20"/>
        </w:rPr>
        <w:t>Collaborates with colleagues/parents/others.</w:t>
      </w:r>
    </w:p>
    <w:p w14:paraId="6191F34B" w14:textId="77777777" w:rsidR="00A13D13" w:rsidRDefault="00A13D13" w:rsidP="00A13D13">
      <w:pPr>
        <w:pStyle w:val="ListParagraph"/>
        <w:numPr>
          <w:ilvl w:val="0"/>
          <w:numId w:val="10"/>
        </w:numPr>
        <w:tabs>
          <w:tab w:val="left" w:pos="810"/>
        </w:tabs>
        <w:rPr>
          <w:sz w:val="20"/>
          <w:szCs w:val="20"/>
        </w:rPr>
      </w:pPr>
      <w:r>
        <w:rPr>
          <w:sz w:val="20"/>
          <w:szCs w:val="20"/>
        </w:rPr>
        <w:t>Evaluates teaching and implements professional development.</w:t>
      </w:r>
    </w:p>
    <w:p w14:paraId="372F746A" w14:textId="77777777" w:rsidR="00A13D13" w:rsidRDefault="00A13D13" w:rsidP="00A13D13">
      <w:pPr>
        <w:pStyle w:val="ListParagraph"/>
        <w:numPr>
          <w:ilvl w:val="0"/>
          <w:numId w:val="10"/>
        </w:numPr>
        <w:tabs>
          <w:tab w:val="left" w:pos="810"/>
        </w:tabs>
        <w:rPr>
          <w:sz w:val="20"/>
          <w:szCs w:val="20"/>
        </w:rPr>
      </w:pPr>
      <w:r>
        <w:rPr>
          <w:sz w:val="20"/>
          <w:szCs w:val="20"/>
        </w:rPr>
        <w:t>Provides leadership within school/community/profession.</w:t>
      </w:r>
    </w:p>
    <w:p w14:paraId="3291DD20" w14:textId="77777777" w:rsidR="00A13D13" w:rsidRDefault="00A13D13" w:rsidP="00A13D13">
      <w:pPr>
        <w:tabs>
          <w:tab w:val="left" w:pos="1860"/>
        </w:tabs>
        <w:rPr>
          <w:sz w:val="20"/>
          <w:szCs w:val="20"/>
        </w:rPr>
      </w:pPr>
    </w:p>
    <w:p w14:paraId="20DCED91" w14:textId="77777777" w:rsidR="00A13D13" w:rsidRPr="00A13D13" w:rsidRDefault="00A13D13" w:rsidP="00A13D13">
      <w:pPr>
        <w:pStyle w:val="BodyText2"/>
        <w:spacing w:after="0" w:line="240" w:lineRule="auto"/>
        <w:rPr>
          <w:sz w:val="18"/>
          <w:szCs w:val="20"/>
        </w:rPr>
      </w:pPr>
      <w:r w:rsidRPr="00A13D13">
        <w:rPr>
          <w:b/>
          <w:sz w:val="20"/>
        </w:rPr>
        <w:t>International Society for Technology in Education Guidelines (ISTE)</w:t>
      </w:r>
    </w:p>
    <w:p w14:paraId="56929E74" w14:textId="77777777" w:rsidR="00A13D13" w:rsidRPr="00A13D13" w:rsidRDefault="00A13D13" w:rsidP="00EC4BB2">
      <w:pPr>
        <w:numPr>
          <w:ilvl w:val="1"/>
          <w:numId w:val="16"/>
        </w:numPr>
        <w:tabs>
          <w:tab w:val="clear" w:pos="360"/>
          <w:tab w:val="num" w:pos="810"/>
        </w:tabs>
        <w:ind w:firstLine="0"/>
        <w:rPr>
          <w:b/>
          <w:sz w:val="20"/>
        </w:rPr>
      </w:pPr>
      <w:r w:rsidRPr="00A13D13">
        <w:rPr>
          <w:b/>
          <w:sz w:val="20"/>
        </w:rPr>
        <w:t>Personal and Professional Use of Technology</w:t>
      </w:r>
    </w:p>
    <w:p w14:paraId="51D5AC9E" w14:textId="77777777" w:rsidR="00A13D13" w:rsidRPr="00A13D13" w:rsidRDefault="00A13D13" w:rsidP="00EC4BB2">
      <w:pPr>
        <w:pStyle w:val="BodyText2"/>
        <w:spacing w:after="0" w:line="240" w:lineRule="auto"/>
        <w:ind w:left="810"/>
        <w:rPr>
          <w:snapToGrid w:val="0"/>
          <w:sz w:val="20"/>
        </w:rPr>
      </w:pPr>
      <w:r w:rsidRPr="00A13D13">
        <w:rPr>
          <w:snapToGrid w:val="0"/>
          <w:sz w:val="20"/>
        </w:rPr>
        <w:t>Candidates will apply tools for enhancing their own professional growth and productivity. They will use technology in communicating, collaborating, conducting research, and solving problems. In addition, they will plan and participate in activities that encourage lifelong learning and will promote equitable, ethical, and legal use of computer/technology resources.</w:t>
      </w:r>
    </w:p>
    <w:p w14:paraId="0D4C197F" w14:textId="77777777" w:rsidR="00A13D13" w:rsidRPr="00A13D13" w:rsidRDefault="00A13D13" w:rsidP="00EC4BB2">
      <w:pPr>
        <w:pStyle w:val="BodyText2"/>
        <w:numPr>
          <w:ilvl w:val="1"/>
          <w:numId w:val="16"/>
        </w:numPr>
        <w:tabs>
          <w:tab w:val="clear" w:pos="360"/>
          <w:tab w:val="num" w:pos="810"/>
        </w:tabs>
        <w:spacing w:after="0" w:line="240" w:lineRule="auto"/>
        <w:ind w:firstLine="0"/>
        <w:rPr>
          <w:b/>
          <w:snapToGrid w:val="0"/>
          <w:sz w:val="20"/>
        </w:rPr>
      </w:pPr>
      <w:r w:rsidRPr="00A13D13">
        <w:rPr>
          <w:b/>
          <w:snapToGrid w:val="0"/>
          <w:sz w:val="20"/>
        </w:rPr>
        <w:t>Application of Technology in Instruction</w:t>
      </w:r>
    </w:p>
    <w:p w14:paraId="3B7AC66C" w14:textId="77777777" w:rsidR="00A13D13" w:rsidRPr="00A13D13" w:rsidRDefault="00A13D13" w:rsidP="00EC4BB2">
      <w:pPr>
        <w:pStyle w:val="BodyText2"/>
        <w:tabs>
          <w:tab w:val="num" w:pos="810"/>
        </w:tabs>
        <w:spacing w:after="0" w:line="240" w:lineRule="auto"/>
        <w:ind w:left="810"/>
        <w:rPr>
          <w:snapToGrid w:val="0"/>
          <w:sz w:val="20"/>
        </w:rPr>
      </w:pPr>
      <w:r w:rsidRPr="00A13D13">
        <w:rPr>
          <w:snapToGrid w:val="0"/>
          <w:sz w:val="20"/>
        </w:rPr>
        <w:lastRenderedPageBreak/>
        <w:t>Candidates will apply computers and related technologies to support instruction in their grade level and subject areas. They must plan and deliver instructional units that integrate a variety of software, applications, and learning tools. Lessons developed must reflect effective grouping and assessment strategies for diverse populations.</w:t>
      </w:r>
    </w:p>
    <w:p w14:paraId="701AFA4B" w14:textId="77777777" w:rsidR="00A13D13" w:rsidRPr="00A13D13" w:rsidRDefault="00EC4BB2" w:rsidP="00EC4BB2">
      <w:pPr>
        <w:pStyle w:val="BodyText2"/>
        <w:numPr>
          <w:ilvl w:val="1"/>
          <w:numId w:val="14"/>
        </w:numPr>
        <w:spacing w:after="0" w:line="240" w:lineRule="auto"/>
        <w:ind w:left="360" w:firstLine="0"/>
        <w:rPr>
          <w:b/>
          <w:sz w:val="20"/>
        </w:rPr>
      </w:pPr>
      <w:r>
        <w:rPr>
          <w:b/>
          <w:sz w:val="20"/>
        </w:rPr>
        <w:t xml:space="preserve">  </w:t>
      </w:r>
      <w:r w:rsidR="00A13D13" w:rsidRPr="00A13D13">
        <w:rPr>
          <w:b/>
          <w:sz w:val="20"/>
        </w:rPr>
        <w:t>Research, Problem Solving and Product Development</w:t>
      </w:r>
    </w:p>
    <w:p w14:paraId="56010003" w14:textId="77777777" w:rsidR="00A13D13" w:rsidRPr="00A13D13" w:rsidRDefault="00A13D13" w:rsidP="00EC4BB2">
      <w:pPr>
        <w:ind w:left="810"/>
        <w:rPr>
          <w:snapToGrid w:val="0"/>
          <w:sz w:val="20"/>
        </w:rPr>
      </w:pPr>
      <w:r w:rsidRPr="00A13D13">
        <w:rPr>
          <w:snapToGrid w:val="0"/>
          <w:sz w:val="20"/>
        </w:rPr>
        <w:t>Candidates will use computers and other technologies in research, problem solving, and  product development. Candidates use a variety of media, presentation, and authoring packages; plan and participate in team and collaborative projects that require critical analysis and evaluation; and present products developed.</w:t>
      </w:r>
    </w:p>
    <w:p w14:paraId="7F6A5B29" w14:textId="77777777" w:rsidR="00A13D13" w:rsidRPr="00A13D13" w:rsidRDefault="00EC4BB2" w:rsidP="00EC4BB2">
      <w:pPr>
        <w:ind w:left="360"/>
        <w:rPr>
          <w:b/>
          <w:snapToGrid w:val="0"/>
          <w:sz w:val="20"/>
        </w:rPr>
      </w:pPr>
      <w:r>
        <w:rPr>
          <w:b/>
          <w:snapToGrid w:val="0"/>
          <w:sz w:val="20"/>
        </w:rPr>
        <w:t xml:space="preserve">3.0    </w:t>
      </w:r>
      <w:r w:rsidR="00A13D13" w:rsidRPr="00A13D13">
        <w:rPr>
          <w:b/>
          <w:snapToGrid w:val="0"/>
          <w:sz w:val="20"/>
        </w:rPr>
        <w:t>Professional Preparation</w:t>
      </w:r>
    </w:p>
    <w:p w14:paraId="2E383F90" w14:textId="77777777" w:rsidR="00A13D13" w:rsidRPr="00A13D13" w:rsidRDefault="00A13D13" w:rsidP="00EC4BB2">
      <w:pPr>
        <w:ind w:left="810"/>
        <w:rPr>
          <w:snapToGrid w:val="0"/>
          <w:sz w:val="20"/>
        </w:rPr>
      </w:pPr>
      <w:r w:rsidRPr="00A13D13">
        <w:rPr>
          <w:snapToGrid w:val="0"/>
          <w:sz w:val="20"/>
        </w:rPr>
        <w:t xml:space="preserve">Professional preparation in educational computing and technology literacy prepares candidates to integrate teaching methodologies with knowledge about use of technology to support teaching and learning. </w:t>
      </w:r>
    </w:p>
    <w:p w14:paraId="3EEB40F8" w14:textId="77777777" w:rsidR="00A13D13" w:rsidRPr="00A13D13" w:rsidRDefault="00EC4BB2" w:rsidP="00EC4BB2">
      <w:pPr>
        <w:ind w:left="360"/>
        <w:rPr>
          <w:b/>
          <w:snapToGrid w:val="0"/>
          <w:sz w:val="20"/>
        </w:rPr>
      </w:pPr>
      <w:r>
        <w:rPr>
          <w:b/>
          <w:snapToGrid w:val="0"/>
          <w:sz w:val="20"/>
        </w:rPr>
        <w:t xml:space="preserve">3.1    </w:t>
      </w:r>
      <w:r w:rsidR="00A13D13" w:rsidRPr="00A13D13">
        <w:rPr>
          <w:b/>
          <w:snapToGrid w:val="0"/>
          <w:sz w:val="20"/>
        </w:rPr>
        <w:t>Teaching Methodology</w:t>
      </w:r>
    </w:p>
    <w:p w14:paraId="622832C6" w14:textId="77777777" w:rsidR="00A13D13" w:rsidRPr="00A13D13" w:rsidRDefault="00A13D13" w:rsidP="00EC4BB2">
      <w:pPr>
        <w:ind w:left="810"/>
        <w:rPr>
          <w:snapToGrid w:val="0"/>
          <w:sz w:val="20"/>
        </w:rPr>
      </w:pPr>
      <w:r w:rsidRPr="00A13D13">
        <w:rPr>
          <w:snapToGrid w:val="0"/>
          <w:sz w:val="20"/>
        </w:rPr>
        <w:t>Candidates will effectively, plan, deliver, and assess concepts and skills relevant to educational computing and technology literacy across the curriculum.</w:t>
      </w:r>
    </w:p>
    <w:p w14:paraId="3B30B71D" w14:textId="77777777" w:rsidR="00A13D13" w:rsidRDefault="00A13D13" w:rsidP="00A13D13">
      <w:pPr>
        <w:pStyle w:val="Heading3"/>
        <w:numPr>
          <w:ilvl w:val="0"/>
          <w:numId w:val="0"/>
        </w:numPr>
        <w:rPr>
          <w:sz w:val="22"/>
          <w:szCs w:val="22"/>
        </w:rPr>
      </w:pPr>
    </w:p>
    <w:p w14:paraId="56ED9D90" w14:textId="77777777" w:rsidR="00A13D13" w:rsidRPr="00EC4BB2" w:rsidRDefault="00A13D13" w:rsidP="00A13D13">
      <w:pPr>
        <w:rPr>
          <w:b/>
          <w:i/>
          <w:sz w:val="20"/>
        </w:rPr>
      </w:pPr>
      <w:r w:rsidRPr="00EC4BB2">
        <w:rPr>
          <w:b/>
          <w:i/>
          <w:sz w:val="20"/>
        </w:rPr>
        <w:t>Standards and Indicators for School Improvement (SISI)</w:t>
      </w:r>
    </w:p>
    <w:p w14:paraId="74C288D5" w14:textId="77777777" w:rsidR="00A13D13" w:rsidRPr="00EC4BB2" w:rsidRDefault="00A13D13" w:rsidP="00EC4BB2">
      <w:pPr>
        <w:numPr>
          <w:ilvl w:val="0"/>
          <w:numId w:val="17"/>
        </w:numPr>
        <w:contextualSpacing/>
        <w:rPr>
          <w:sz w:val="20"/>
        </w:rPr>
      </w:pPr>
      <w:r w:rsidRPr="00EC4BB2">
        <w:rPr>
          <w:sz w:val="20"/>
        </w:rPr>
        <w:t>Academic Performance – Curriculum: The school develops and implements a curriculum that is rigorous, intentional, and aligned to state and local standards.  </w:t>
      </w:r>
    </w:p>
    <w:p w14:paraId="66084651" w14:textId="77777777" w:rsidR="00A13D13" w:rsidRPr="00EC4BB2" w:rsidRDefault="00A13D13" w:rsidP="00EC4BB2">
      <w:pPr>
        <w:numPr>
          <w:ilvl w:val="0"/>
          <w:numId w:val="17"/>
        </w:numPr>
        <w:spacing w:before="100" w:beforeAutospacing="1" w:after="100" w:afterAutospacing="1"/>
        <w:contextualSpacing/>
        <w:rPr>
          <w:sz w:val="20"/>
        </w:rPr>
      </w:pPr>
      <w:r w:rsidRPr="00EC4BB2">
        <w:rPr>
          <w:sz w:val="20"/>
        </w:rPr>
        <w:t xml:space="preserve">Academic Performance – Classroom Evaluation/Assessment: The school uses multiple evaluation and assessment strategies to continuously monitor and modify instruction to meet student needs and support proficient student work. </w:t>
      </w:r>
    </w:p>
    <w:p w14:paraId="667E83D7" w14:textId="77777777" w:rsidR="00A13D13" w:rsidRPr="00EC4BB2" w:rsidRDefault="00A13D13" w:rsidP="00EC4BB2">
      <w:pPr>
        <w:numPr>
          <w:ilvl w:val="0"/>
          <w:numId w:val="17"/>
        </w:numPr>
        <w:spacing w:before="100" w:beforeAutospacing="1" w:after="100" w:afterAutospacing="1"/>
        <w:contextualSpacing/>
        <w:rPr>
          <w:sz w:val="20"/>
        </w:rPr>
      </w:pPr>
      <w:r w:rsidRPr="00EC4BB2">
        <w:rPr>
          <w:sz w:val="20"/>
        </w:rPr>
        <w:t>Academic Performance – Instruction: The school's instructional program actively engages all students by using effective, varied, and research-based practices to improve student academic performance.</w:t>
      </w:r>
    </w:p>
    <w:p w14:paraId="1E94B6F5" w14:textId="77777777" w:rsidR="00A13D13" w:rsidRPr="00EC4BB2" w:rsidRDefault="00A13D13" w:rsidP="00EC4BB2">
      <w:pPr>
        <w:numPr>
          <w:ilvl w:val="0"/>
          <w:numId w:val="17"/>
        </w:numPr>
        <w:spacing w:before="100" w:beforeAutospacing="1" w:after="100" w:afterAutospacing="1"/>
        <w:contextualSpacing/>
        <w:rPr>
          <w:sz w:val="20"/>
        </w:rPr>
      </w:pPr>
      <w:r w:rsidRPr="00EC4BB2">
        <w:rPr>
          <w:sz w:val="20"/>
        </w:rPr>
        <w:t>Learning Environment – School Culture: The school/district functions as an effective learning community and supports a climate conducive to performance excellence.</w:t>
      </w:r>
    </w:p>
    <w:p w14:paraId="4A3BA567" w14:textId="77777777" w:rsidR="00A13D13" w:rsidRPr="00EC4BB2" w:rsidRDefault="00A13D13" w:rsidP="00EC4BB2">
      <w:pPr>
        <w:numPr>
          <w:ilvl w:val="0"/>
          <w:numId w:val="17"/>
        </w:numPr>
        <w:spacing w:before="100" w:beforeAutospacing="1" w:after="100" w:afterAutospacing="1"/>
        <w:contextualSpacing/>
        <w:rPr>
          <w:sz w:val="20"/>
        </w:rPr>
      </w:pPr>
      <w:r w:rsidRPr="00EC4BB2">
        <w:rPr>
          <w:sz w:val="20"/>
        </w:rPr>
        <w:t>Learning Environment – Student, Family &amp; Community Support: The school/district works with families and community groups to remove barriers to learning in an effort to meet the intellectual, social, career and developmental needs of students.</w:t>
      </w:r>
    </w:p>
    <w:p w14:paraId="6D45366F" w14:textId="77777777" w:rsidR="00A13D13" w:rsidRPr="00EC4BB2" w:rsidRDefault="00A13D13" w:rsidP="00EC4BB2">
      <w:pPr>
        <w:numPr>
          <w:ilvl w:val="0"/>
          <w:numId w:val="17"/>
        </w:numPr>
        <w:spacing w:before="100" w:beforeAutospacing="1" w:after="100" w:afterAutospacing="1"/>
        <w:contextualSpacing/>
        <w:rPr>
          <w:sz w:val="20"/>
        </w:rPr>
      </w:pPr>
      <w:r w:rsidRPr="00EC4BB2">
        <w:rPr>
          <w:sz w:val="20"/>
        </w:rPr>
        <w:t>Learning Environment – Professional Growth, Development &amp; Evaluation: The school/district provides research-based, results driven professional development opportunities for staff and implements performance evaluation procedures in order to improve teaching and learning.</w:t>
      </w:r>
    </w:p>
    <w:p w14:paraId="13462E3F" w14:textId="77777777" w:rsidR="00A13D13" w:rsidRPr="00EC4BB2" w:rsidRDefault="00A13D13" w:rsidP="00EC4BB2">
      <w:pPr>
        <w:numPr>
          <w:ilvl w:val="0"/>
          <w:numId w:val="17"/>
        </w:numPr>
        <w:spacing w:before="100" w:beforeAutospacing="1" w:after="100" w:afterAutospacing="1"/>
        <w:contextualSpacing/>
        <w:rPr>
          <w:sz w:val="20"/>
        </w:rPr>
      </w:pPr>
      <w:r w:rsidRPr="00EC4BB2">
        <w:rPr>
          <w:sz w:val="20"/>
        </w:rPr>
        <w:t>Efficiency – Leadership: School/district instructional decisions focus on support for teaching and learning, organizational direction, high performance expectations, creating a learning culture, developing leadership capacity.</w:t>
      </w:r>
    </w:p>
    <w:p w14:paraId="0668EC59" w14:textId="77777777" w:rsidR="00A13D13" w:rsidRPr="00EC4BB2" w:rsidRDefault="00A13D13" w:rsidP="00A13D13">
      <w:pPr>
        <w:numPr>
          <w:ilvl w:val="0"/>
          <w:numId w:val="17"/>
        </w:numPr>
        <w:spacing w:before="100" w:beforeAutospacing="1" w:after="100" w:afterAutospacing="1"/>
        <w:contextualSpacing/>
        <w:rPr>
          <w:sz w:val="20"/>
        </w:rPr>
      </w:pPr>
      <w:r w:rsidRPr="00EC4BB2">
        <w:rPr>
          <w:sz w:val="20"/>
        </w:rPr>
        <w:t>Efficiency – Organizational Structure &amp; Resources: The school is organized to maximize use of all available resources to support high student and staff performance.</w:t>
      </w:r>
    </w:p>
    <w:p w14:paraId="023FD46C" w14:textId="77777777" w:rsidR="00A13D13" w:rsidRPr="00EC4BB2" w:rsidRDefault="00A13D13" w:rsidP="00A13D13">
      <w:pPr>
        <w:numPr>
          <w:ilvl w:val="0"/>
          <w:numId w:val="17"/>
        </w:numPr>
        <w:spacing w:before="100" w:beforeAutospacing="1" w:after="100" w:afterAutospacing="1"/>
        <w:contextualSpacing/>
        <w:rPr>
          <w:sz w:val="20"/>
        </w:rPr>
      </w:pPr>
      <w:r w:rsidRPr="00EC4BB2">
        <w:rPr>
          <w:sz w:val="20"/>
        </w:rPr>
        <w:t>Efficiency – Comprehensive &amp; Effective Planning: The school/district develops, implements, and evaluates a comprehensive school improvement plan that communicates a clear purpose, direction, and action plan focused on teaching and learning.</w:t>
      </w:r>
    </w:p>
    <w:p w14:paraId="65C4EEA7" w14:textId="77777777" w:rsidR="00A13D13" w:rsidRDefault="00A13D13" w:rsidP="00A13D13">
      <w:pPr>
        <w:tabs>
          <w:tab w:val="left" w:pos="1860"/>
        </w:tabs>
        <w:rPr>
          <w:b/>
          <w:sz w:val="20"/>
          <w:szCs w:val="20"/>
        </w:rPr>
      </w:pPr>
    </w:p>
    <w:p w14:paraId="4F045815" w14:textId="77777777" w:rsidR="00C7697D" w:rsidRDefault="00C7697D" w:rsidP="00A13D13">
      <w:pPr>
        <w:tabs>
          <w:tab w:val="left" w:pos="1860"/>
        </w:tabs>
        <w:rPr>
          <w:b/>
          <w:sz w:val="20"/>
          <w:szCs w:val="20"/>
        </w:rPr>
      </w:pPr>
    </w:p>
    <w:p w14:paraId="74B3FF2F" w14:textId="77777777" w:rsidR="00C7697D" w:rsidRDefault="00C7697D" w:rsidP="00A13D13">
      <w:pPr>
        <w:tabs>
          <w:tab w:val="left" w:pos="1860"/>
        </w:tabs>
        <w:rPr>
          <w:b/>
          <w:sz w:val="20"/>
          <w:szCs w:val="20"/>
        </w:rPr>
      </w:pPr>
    </w:p>
    <w:p w14:paraId="38519AF2" w14:textId="77777777" w:rsidR="00C7697D" w:rsidRDefault="00C7697D" w:rsidP="00A13D13">
      <w:pPr>
        <w:tabs>
          <w:tab w:val="left" w:pos="1860"/>
        </w:tabs>
        <w:rPr>
          <w:b/>
          <w:sz w:val="20"/>
          <w:szCs w:val="20"/>
        </w:rPr>
      </w:pPr>
    </w:p>
    <w:p w14:paraId="2DB20CE8" w14:textId="77777777" w:rsidR="00EC4BB2" w:rsidRDefault="00EC4BB2" w:rsidP="00EC4BB2">
      <w:pPr>
        <w:tabs>
          <w:tab w:val="left" w:pos="1860"/>
        </w:tabs>
        <w:rPr>
          <w:b/>
          <w:sz w:val="20"/>
          <w:szCs w:val="20"/>
        </w:rPr>
      </w:pPr>
      <w:r>
        <w:rPr>
          <w:b/>
          <w:sz w:val="20"/>
          <w:szCs w:val="20"/>
        </w:rPr>
        <w:t>EPSB Themes:</w:t>
      </w:r>
    </w:p>
    <w:p w14:paraId="22A5F5B4" w14:textId="77777777" w:rsidR="00EC4BB2" w:rsidRDefault="00EC4BB2" w:rsidP="00EC4BB2">
      <w:pPr>
        <w:pStyle w:val="ListParagraph"/>
        <w:numPr>
          <w:ilvl w:val="0"/>
          <w:numId w:val="1"/>
        </w:numPr>
        <w:tabs>
          <w:tab w:val="left" w:pos="720"/>
        </w:tabs>
        <w:rPr>
          <w:sz w:val="20"/>
          <w:szCs w:val="20"/>
        </w:rPr>
      </w:pPr>
      <w:r>
        <w:rPr>
          <w:sz w:val="20"/>
          <w:szCs w:val="20"/>
        </w:rPr>
        <w:t>Diversity (with specific attention to exceptional children including the gifted and talented, cultural and ethnic diversity)</w:t>
      </w:r>
    </w:p>
    <w:p w14:paraId="53CFB090" w14:textId="77777777" w:rsidR="00EC4BB2" w:rsidRDefault="00EC4BB2" w:rsidP="00EC4BB2">
      <w:pPr>
        <w:pStyle w:val="ListParagraph"/>
        <w:numPr>
          <w:ilvl w:val="0"/>
          <w:numId w:val="1"/>
        </w:numPr>
        <w:tabs>
          <w:tab w:val="left" w:pos="720"/>
        </w:tabs>
        <w:rPr>
          <w:sz w:val="20"/>
          <w:szCs w:val="20"/>
        </w:rPr>
      </w:pPr>
      <w:r>
        <w:rPr>
          <w:sz w:val="20"/>
          <w:szCs w:val="20"/>
        </w:rPr>
        <w:t>Assessment (developing skills to assess student learning)</w:t>
      </w:r>
    </w:p>
    <w:p w14:paraId="61B56AAA" w14:textId="77777777" w:rsidR="00EC4BB2" w:rsidRDefault="00EC4BB2" w:rsidP="00EC4BB2">
      <w:pPr>
        <w:pStyle w:val="ListParagraph"/>
        <w:numPr>
          <w:ilvl w:val="0"/>
          <w:numId w:val="1"/>
        </w:numPr>
        <w:tabs>
          <w:tab w:val="left" w:pos="720"/>
        </w:tabs>
        <w:rPr>
          <w:sz w:val="20"/>
          <w:szCs w:val="20"/>
        </w:rPr>
      </w:pPr>
      <w:r>
        <w:rPr>
          <w:sz w:val="20"/>
          <w:szCs w:val="20"/>
        </w:rPr>
        <w:t>Literacy/Reading</w:t>
      </w:r>
    </w:p>
    <w:p w14:paraId="07C9DA3F" w14:textId="77777777" w:rsidR="00EC4BB2" w:rsidRPr="0044219F" w:rsidRDefault="00EC4BB2" w:rsidP="00EC4BB2">
      <w:pPr>
        <w:pStyle w:val="ListParagraph"/>
        <w:numPr>
          <w:ilvl w:val="0"/>
          <w:numId w:val="1"/>
        </w:numPr>
        <w:tabs>
          <w:tab w:val="left" w:pos="720"/>
        </w:tabs>
        <w:rPr>
          <w:sz w:val="20"/>
          <w:szCs w:val="20"/>
        </w:rPr>
      </w:pPr>
      <w:r>
        <w:rPr>
          <w:sz w:val="20"/>
          <w:szCs w:val="20"/>
        </w:rPr>
        <w:t>Closing the Achievement Gap (identify what courses emphasize strategies for closing the gap)</w:t>
      </w:r>
    </w:p>
    <w:p w14:paraId="65C6583C" w14:textId="77777777" w:rsidR="00EC4BB2" w:rsidRDefault="00EC4BB2" w:rsidP="00EC4BB2">
      <w:pPr>
        <w:tabs>
          <w:tab w:val="left" w:pos="1860"/>
        </w:tabs>
        <w:rPr>
          <w:b/>
          <w:sz w:val="20"/>
          <w:szCs w:val="20"/>
        </w:rPr>
      </w:pPr>
    </w:p>
    <w:p w14:paraId="0533DC3A" w14:textId="77777777" w:rsidR="00EC4BB2" w:rsidRPr="00743012" w:rsidRDefault="00EC4BB2" w:rsidP="00EC4BB2">
      <w:pPr>
        <w:rPr>
          <w:b/>
          <w:sz w:val="20"/>
          <w:szCs w:val="20"/>
        </w:rPr>
      </w:pPr>
      <w:r w:rsidRPr="00743012">
        <w:rPr>
          <w:b/>
          <w:sz w:val="20"/>
          <w:szCs w:val="20"/>
        </w:rPr>
        <w:t>Kentucky Education Reform Act (KERA) Initiatives</w:t>
      </w:r>
    </w:p>
    <w:p w14:paraId="31945C29" w14:textId="77777777" w:rsidR="00EC4BB2" w:rsidRPr="00743012" w:rsidRDefault="00EC4BB2" w:rsidP="00EC4BB2">
      <w:pPr>
        <w:pStyle w:val="BodyText"/>
        <w:rPr>
          <w:sz w:val="20"/>
          <w:szCs w:val="20"/>
        </w:rPr>
      </w:pPr>
      <w:r w:rsidRPr="00743012">
        <w:rPr>
          <w:sz w:val="20"/>
          <w:szCs w:val="20"/>
        </w:rPr>
        <w:t>In addition the student meets the following initiatives as included in KERA:</w:t>
      </w:r>
    </w:p>
    <w:p w14:paraId="23A0687D" w14:textId="77777777" w:rsidR="00EC4BB2" w:rsidRPr="00743012" w:rsidRDefault="00EC4BB2" w:rsidP="00EC4BB2">
      <w:pPr>
        <w:numPr>
          <w:ilvl w:val="0"/>
          <w:numId w:val="15"/>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0"/>
          <w:szCs w:val="20"/>
        </w:rPr>
      </w:pPr>
      <w:r w:rsidRPr="00743012">
        <w:rPr>
          <w:sz w:val="20"/>
          <w:szCs w:val="20"/>
        </w:rPr>
        <w:t>Learner Goals and Expectations</w:t>
      </w:r>
    </w:p>
    <w:p w14:paraId="5BD543D9" w14:textId="77777777" w:rsidR="00EC4BB2" w:rsidRPr="00743012" w:rsidRDefault="00EC4BB2" w:rsidP="00EC4BB2">
      <w:pPr>
        <w:numPr>
          <w:ilvl w:val="0"/>
          <w:numId w:val="15"/>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0"/>
          <w:szCs w:val="20"/>
        </w:rPr>
      </w:pPr>
      <w:r w:rsidRPr="00743012">
        <w:rPr>
          <w:sz w:val="20"/>
          <w:szCs w:val="20"/>
        </w:rPr>
        <w:t>Core Content/Commonwealth Accountability Testing System/ Program of Studies/Comb</w:t>
      </w:r>
      <w:r>
        <w:rPr>
          <w:sz w:val="20"/>
          <w:szCs w:val="20"/>
        </w:rPr>
        <w:t>ined  Curriculum Documents, 4.1/ Common Core</w:t>
      </w:r>
    </w:p>
    <w:p w14:paraId="1F98BDC4" w14:textId="77777777" w:rsidR="00EC4BB2" w:rsidRPr="00743012" w:rsidRDefault="00EC4BB2" w:rsidP="00EC4BB2">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360"/>
        <w:rPr>
          <w:sz w:val="20"/>
          <w:szCs w:val="20"/>
        </w:rPr>
      </w:pPr>
    </w:p>
    <w:p w14:paraId="41B4CB30" w14:textId="77777777" w:rsidR="00EC4BB2" w:rsidRDefault="00EC4BB2" w:rsidP="00EC4BB2">
      <w:pPr>
        <w:tabs>
          <w:tab w:val="left" w:pos="1860"/>
        </w:tabs>
        <w:rPr>
          <w:b/>
          <w:sz w:val="20"/>
          <w:szCs w:val="20"/>
        </w:rPr>
      </w:pPr>
      <w:r>
        <w:rPr>
          <w:b/>
          <w:sz w:val="20"/>
          <w:szCs w:val="20"/>
        </w:rPr>
        <w:t>21</w:t>
      </w:r>
      <w:r w:rsidRPr="001275D0">
        <w:rPr>
          <w:b/>
          <w:sz w:val="20"/>
          <w:szCs w:val="20"/>
          <w:vertAlign w:val="superscript"/>
        </w:rPr>
        <w:t>st</w:t>
      </w:r>
      <w:r>
        <w:rPr>
          <w:b/>
          <w:sz w:val="20"/>
          <w:szCs w:val="20"/>
        </w:rPr>
        <w:t xml:space="preserve"> Century Skills </w:t>
      </w:r>
    </w:p>
    <w:p w14:paraId="4FE3D91D" w14:textId="77777777" w:rsidR="00EC4BB2" w:rsidRPr="001275D0" w:rsidRDefault="00EC4BB2" w:rsidP="00EC4BB2">
      <w:pPr>
        <w:tabs>
          <w:tab w:val="left" w:pos="810"/>
        </w:tabs>
        <w:ind w:left="450" w:hanging="450"/>
        <w:rPr>
          <w:sz w:val="20"/>
          <w:szCs w:val="20"/>
        </w:rPr>
      </w:pPr>
      <w:r>
        <w:rPr>
          <w:sz w:val="20"/>
          <w:szCs w:val="20"/>
        </w:rPr>
        <w:t xml:space="preserve">      </w:t>
      </w:r>
      <w:r w:rsidRPr="001275D0">
        <w:rPr>
          <w:sz w:val="20"/>
          <w:szCs w:val="20"/>
        </w:rPr>
        <w:t>1.</w:t>
      </w:r>
      <w:r w:rsidRPr="001275D0">
        <w:rPr>
          <w:sz w:val="20"/>
          <w:szCs w:val="20"/>
        </w:rPr>
        <w:tab/>
      </w:r>
      <w:r>
        <w:rPr>
          <w:sz w:val="20"/>
          <w:szCs w:val="20"/>
        </w:rPr>
        <w:t>Core Subjects</w:t>
      </w:r>
    </w:p>
    <w:p w14:paraId="730CFDDB" w14:textId="77777777" w:rsidR="00EC4BB2" w:rsidRPr="001275D0" w:rsidRDefault="00EC4BB2" w:rsidP="00EC4BB2">
      <w:pPr>
        <w:tabs>
          <w:tab w:val="left" w:pos="810"/>
        </w:tabs>
        <w:ind w:left="450" w:hanging="450"/>
        <w:rPr>
          <w:sz w:val="20"/>
          <w:szCs w:val="20"/>
        </w:rPr>
      </w:pPr>
      <w:r>
        <w:rPr>
          <w:sz w:val="20"/>
          <w:szCs w:val="20"/>
        </w:rPr>
        <w:t xml:space="preserve">      2.</w:t>
      </w:r>
      <w:r>
        <w:rPr>
          <w:sz w:val="20"/>
          <w:szCs w:val="20"/>
        </w:rPr>
        <w:tab/>
        <w:t>Learning and Innovation Skills</w:t>
      </w:r>
    </w:p>
    <w:p w14:paraId="5473AFF8" w14:textId="77777777" w:rsidR="00EC4BB2" w:rsidRPr="001275D0" w:rsidRDefault="00EC4BB2" w:rsidP="00EC4BB2">
      <w:pPr>
        <w:tabs>
          <w:tab w:val="left" w:pos="810"/>
        </w:tabs>
        <w:ind w:left="450" w:hanging="450"/>
        <w:rPr>
          <w:sz w:val="20"/>
          <w:szCs w:val="20"/>
        </w:rPr>
      </w:pPr>
      <w:r>
        <w:rPr>
          <w:sz w:val="20"/>
          <w:szCs w:val="20"/>
        </w:rPr>
        <w:t xml:space="preserve">      </w:t>
      </w:r>
      <w:r w:rsidRPr="001275D0">
        <w:rPr>
          <w:sz w:val="20"/>
          <w:szCs w:val="20"/>
        </w:rPr>
        <w:t>3.</w:t>
      </w:r>
      <w:r w:rsidRPr="001275D0">
        <w:rPr>
          <w:sz w:val="20"/>
          <w:szCs w:val="20"/>
        </w:rPr>
        <w:tab/>
      </w:r>
      <w:r>
        <w:rPr>
          <w:sz w:val="20"/>
          <w:szCs w:val="20"/>
        </w:rPr>
        <w:t>Information, Media, and Technology Skills</w:t>
      </w:r>
    </w:p>
    <w:p w14:paraId="7532AF35" w14:textId="77777777" w:rsidR="00EC4BB2" w:rsidRPr="001275D0" w:rsidRDefault="00EC4BB2" w:rsidP="00EC4BB2">
      <w:pPr>
        <w:tabs>
          <w:tab w:val="left" w:pos="810"/>
        </w:tabs>
        <w:ind w:left="450" w:hanging="450"/>
        <w:rPr>
          <w:sz w:val="20"/>
          <w:szCs w:val="20"/>
        </w:rPr>
      </w:pPr>
      <w:r>
        <w:rPr>
          <w:sz w:val="20"/>
          <w:szCs w:val="20"/>
        </w:rPr>
        <w:t xml:space="preserve">      4.</w:t>
      </w:r>
      <w:r>
        <w:rPr>
          <w:sz w:val="20"/>
          <w:szCs w:val="20"/>
        </w:rPr>
        <w:tab/>
        <w:t>Life and Career Skills</w:t>
      </w:r>
    </w:p>
    <w:p w14:paraId="34787698" w14:textId="77777777" w:rsidR="00154FC1" w:rsidRDefault="00154FC1" w:rsidP="00154FC1">
      <w:pPr>
        <w:pStyle w:val="Heading3"/>
        <w:numPr>
          <w:ilvl w:val="0"/>
          <w:numId w:val="0"/>
        </w:numPr>
        <w:rPr>
          <w:rFonts w:eastAsia="Times New Roman"/>
          <w:b w:val="0"/>
          <w:i w:val="0"/>
          <w:sz w:val="20"/>
          <w:szCs w:val="20"/>
        </w:rPr>
      </w:pPr>
    </w:p>
    <w:p w14:paraId="0C6A8641" w14:textId="77777777" w:rsidR="006D6F3E" w:rsidRPr="00154FC1" w:rsidRDefault="006D6F3E" w:rsidP="00154FC1">
      <w:pPr>
        <w:pStyle w:val="Heading3"/>
        <w:numPr>
          <w:ilvl w:val="0"/>
          <w:numId w:val="0"/>
        </w:numPr>
        <w:rPr>
          <w:i w:val="0"/>
          <w:sz w:val="20"/>
          <w:szCs w:val="20"/>
        </w:rPr>
      </w:pPr>
      <w:r w:rsidRPr="00154FC1">
        <w:rPr>
          <w:i w:val="0"/>
          <w:sz w:val="20"/>
          <w:szCs w:val="20"/>
        </w:rPr>
        <w:lastRenderedPageBreak/>
        <w:t>Components/Characteristics of Highly Effective Teaching and Learning</w:t>
      </w:r>
    </w:p>
    <w:p w14:paraId="6DAD27B4" w14:textId="77777777" w:rsidR="006D6F3E" w:rsidRPr="00DB3EF8" w:rsidRDefault="006D6F3E" w:rsidP="006D6F3E">
      <w:pPr>
        <w:widowControl w:val="0"/>
        <w:numPr>
          <w:ilvl w:val="0"/>
          <w:numId w:val="19"/>
        </w:numPr>
        <w:autoSpaceDE w:val="0"/>
        <w:autoSpaceDN w:val="0"/>
        <w:adjustRightInd w:val="0"/>
        <w:rPr>
          <w:sz w:val="20"/>
          <w:szCs w:val="20"/>
        </w:rPr>
      </w:pPr>
      <w:r w:rsidRPr="00DB3EF8">
        <w:rPr>
          <w:b/>
          <w:sz w:val="20"/>
          <w:szCs w:val="20"/>
        </w:rPr>
        <w:t>Learning Climate</w:t>
      </w:r>
      <w:r w:rsidRPr="00DB3EF8">
        <w:rPr>
          <w:sz w:val="20"/>
          <w:szCs w:val="20"/>
        </w:rPr>
        <w:t xml:space="preserve"> </w:t>
      </w:r>
    </w:p>
    <w:p w14:paraId="26D91828" w14:textId="77777777" w:rsidR="006D6F3E" w:rsidRPr="00DB3EF8" w:rsidRDefault="006D6F3E" w:rsidP="006D6F3E">
      <w:pPr>
        <w:ind w:left="720"/>
        <w:rPr>
          <w:sz w:val="20"/>
          <w:szCs w:val="20"/>
        </w:rPr>
      </w:pPr>
      <w:r w:rsidRPr="00DB3EF8">
        <w:rPr>
          <w:sz w:val="20"/>
          <w:szCs w:val="20"/>
        </w:rPr>
        <w:t xml:space="preserve">A safe environment supported by the teacher in which high, clear expectations and positive relationships are fostered; active learning is promoted. </w:t>
      </w:r>
    </w:p>
    <w:p w14:paraId="7180826E" w14:textId="77777777" w:rsidR="006D6F3E" w:rsidRPr="00DB3EF8" w:rsidRDefault="006D6F3E" w:rsidP="006D6F3E">
      <w:pPr>
        <w:widowControl w:val="0"/>
        <w:numPr>
          <w:ilvl w:val="0"/>
          <w:numId w:val="19"/>
        </w:numPr>
        <w:autoSpaceDE w:val="0"/>
        <w:autoSpaceDN w:val="0"/>
        <w:adjustRightInd w:val="0"/>
        <w:rPr>
          <w:sz w:val="20"/>
          <w:szCs w:val="20"/>
        </w:rPr>
      </w:pPr>
      <w:r w:rsidRPr="00DB3EF8">
        <w:rPr>
          <w:b/>
          <w:sz w:val="20"/>
          <w:szCs w:val="20"/>
        </w:rPr>
        <w:t>Classroom Assessment and Reflection</w:t>
      </w:r>
    </w:p>
    <w:p w14:paraId="6A18B63C" w14:textId="77777777" w:rsidR="006D6F3E" w:rsidRPr="00DB3EF8" w:rsidRDefault="006D6F3E" w:rsidP="006D6F3E">
      <w:pPr>
        <w:ind w:left="720"/>
        <w:rPr>
          <w:sz w:val="20"/>
          <w:szCs w:val="20"/>
        </w:rPr>
      </w:pPr>
      <w:r w:rsidRPr="00DB3EF8">
        <w:rPr>
          <w:sz w:val="20"/>
          <w:szCs w:val="20"/>
        </w:rPr>
        <w:t xml:space="preserve"> The teacher and student collaboratively gather information and reflect on learning through a systematic process that informs instruction. </w:t>
      </w:r>
    </w:p>
    <w:p w14:paraId="51141ACD" w14:textId="77777777" w:rsidR="006D6F3E" w:rsidRPr="00DB3EF8" w:rsidRDefault="006D6F3E" w:rsidP="006D6F3E">
      <w:pPr>
        <w:widowControl w:val="0"/>
        <w:numPr>
          <w:ilvl w:val="0"/>
          <w:numId w:val="19"/>
        </w:numPr>
        <w:autoSpaceDE w:val="0"/>
        <w:autoSpaceDN w:val="0"/>
        <w:adjustRightInd w:val="0"/>
        <w:rPr>
          <w:sz w:val="20"/>
          <w:szCs w:val="20"/>
        </w:rPr>
      </w:pPr>
      <w:r w:rsidRPr="00DB3EF8">
        <w:rPr>
          <w:b/>
          <w:sz w:val="20"/>
          <w:szCs w:val="20"/>
        </w:rPr>
        <w:t>Instructional Rigor and Student Engagement</w:t>
      </w:r>
    </w:p>
    <w:p w14:paraId="0B54FFBF" w14:textId="77777777" w:rsidR="006D6F3E" w:rsidRPr="00DB3EF8" w:rsidRDefault="006D6F3E" w:rsidP="006D6F3E">
      <w:pPr>
        <w:ind w:left="720"/>
        <w:rPr>
          <w:sz w:val="20"/>
          <w:szCs w:val="20"/>
        </w:rPr>
      </w:pPr>
      <w:r w:rsidRPr="00DB3EF8">
        <w:rPr>
          <w:sz w:val="20"/>
          <w:szCs w:val="20"/>
        </w:rPr>
        <w:t>A teacher supports and encourages a student’s commitment to initiate and complete complex, inquiry-based learning requiring creative and critical thinking with attention to problem solving.</w:t>
      </w:r>
    </w:p>
    <w:p w14:paraId="56E3EA9F" w14:textId="77777777" w:rsidR="006D6F3E" w:rsidRPr="00DB3EF8" w:rsidRDefault="006D6F3E" w:rsidP="006D6F3E">
      <w:pPr>
        <w:widowControl w:val="0"/>
        <w:numPr>
          <w:ilvl w:val="0"/>
          <w:numId w:val="19"/>
        </w:numPr>
        <w:autoSpaceDE w:val="0"/>
        <w:autoSpaceDN w:val="0"/>
        <w:adjustRightInd w:val="0"/>
        <w:rPr>
          <w:sz w:val="20"/>
          <w:szCs w:val="20"/>
        </w:rPr>
      </w:pPr>
      <w:r w:rsidRPr="00DB3EF8">
        <w:rPr>
          <w:b/>
          <w:sz w:val="20"/>
          <w:szCs w:val="20"/>
        </w:rPr>
        <w:t>Instructional Relevance</w:t>
      </w:r>
    </w:p>
    <w:p w14:paraId="00ACC45C" w14:textId="77777777" w:rsidR="006D6F3E" w:rsidRPr="00DB3EF8" w:rsidRDefault="006D6F3E" w:rsidP="006D6F3E">
      <w:pPr>
        <w:ind w:left="720"/>
        <w:rPr>
          <w:sz w:val="20"/>
          <w:szCs w:val="20"/>
        </w:rPr>
      </w:pPr>
      <w:r w:rsidRPr="00DB3EF8">
        <w:rPr>
          <w:sz w:val="20"/>
          <w:szCs w:val="20"/>
        </w:rPr>
        <w:t>A teacher’s ability to facilitate learning experiences that are meaningful to students and prepare them for their futures.</w:t>
      </w:r>
    </w:p>
    <w:p w14:paraId="7EF5B4CA" w14:textId="77777777" w:rsidR="006D6F3E" w:rsidRPr="00DB3EF8" w:rsidRDefault="006D6F3E" w:rsidP="006D6F3E">
      <w:pPr>
        <w:widowControl w:val="0"/>
        <w:numPr>
          <w:ilvl w:val="0"/>
          <w:numId w:val="19"/>
        </w:numPr>
        <w:autoSpaceDE w:val="0"/>
        <w:autoSpaceDN w:val="0"/>
        <w:adjustRightInd w:val="0"/>
        <w:rPr>
          <w:sz w:val="20"/>
          <w:szCs w:val="20"/>
        </w:rPr>
      </w:pPr>
      <w:r w:rsidRPr="00DB3EF8">
        <w:rPr>
          <w:b/>
          <w:sz w:val="20"/>
          <w:szCs w:val="20"/>
        </w:rPr>
        <w:t>Knowledge of Content</w:t>
      </w:r>
      <w:r w:rsidRPr="00DB3EF8">
        <w:rPr>
          <w:sz w:val="20"/>
          <w:szCs w:val="20"/>
        </w:rPr>
        <w:t xml:space="preserve"> </w:t>
      </w:r>
    </w:p>
    <w:p w14:paraId="3325B281" w14:textId="77777777" w:rsidR="006D6F3E" w:rsidRPr="00DB3EF8" w:rsidRDefault="006D6F3E" w:rsidP="006D6F3E">
      <w:pPr>
        <w:ind w:left="720"/>
        <w:rPr>
          <w:sz w:val="20"/>
          <w:szCs w:val="20"/>
        </w:rPr>
      </w:pPr>
      <w:r w:rsidRPr="00DB3EF8">
        <w:rPr>
          <w:sz w:val="20"/>
          <w:szCs w:val="20"/>
        </w:rPr>
        <w:t xml:space="preserve"> A teacher’s understanding and application of the current theories, principles, concepts, and skills of a discipline. </w:t>
      </w:r>
    </w:p>
    <w:p w14:paraId="6E36E674" w14:textId="77777777" w:rsidR="00C57A2C" w:rsidRDefault="00C57A2C" w:rsidP="00DE5C31">
      <w:pPr>
        <w:tabs>
          <w:tab w:val="left" w:pos="1860"/>
        </w:tabs>
        <w:rPr>
          <w:b/>
          <w:sz w:val="20"/>
          <w:szCs w:val="20"/>
        </w:rPr>
      </w:pPr>
    </w:p>
    <w:p w14:paraId="4B33DF55" w14:textId="77777777" w:rsidR="00C57A2C" w:rsidRDefault="00C57A2C" w:rsidP="00DE5C31">
      <w:pPr>
        <w:tabs>
          <w:tab w:val="left" w:pos="1860"/>
        </w:tabs>
        <w:rPr>
          <w:b/>
          <w:sz w:val="20"/>
          <w:szCs w:val="20"/>
        </w:rPr>
      </w:pPr>
    </w:p>
    <w:p w14:paraId="200BAF00" w14:textId="77777777" w:rsidR="00C57A2C" w:rsidRDefault="00C57A2C" w:rsidP="00DE5C31">
      <w:pPr>
        <w:tabs>
          <w:tab w:val="left" w:pos="1860"/>
        </w:tabs>
        <w:rPr>
          <w:b/>
          <w:sz w:val="20"/>
          <w:szCs w:val="20"/>
        </w:rPr>
      </w:pPr>
    </w:p>
    <w:p w14:paraId="7B4554C9" w14:textId="77777777" w:rsidR="0053454B" w:rsidRPr="00A25E26" w:rsidRDefault="00C57A2C" w:rsidP="00C57A2C">
      <w:pPr>
        <w:tabs>
          <w:tab w:val="left" w:pos="1860"/>
        </w:tabs>
        <w:jc w:val="center"/>
        <w:rPr>
          <w:b/>
          <w:sz w:val="20"/>
          <w:szCs w:val="20"/>
        </w:rPr>
      </w:pPr>
      <w:r>
        <w:rPr>
          <w:b/>
          <w:sz w:val="20"/>
          <w:szCs w:val="20"/>
        </w:rPr>
        <w:t>References</w:t>
      </w:r>
    </w:p>
    <w:p w14:paraId="2DD28F4B" w14:textId="77777777" w:rsidR="00320B1E" w:rsidRPr="004A36BB" w:rsidRDefault="00320B1E" w:rsidP="00320B1E">
      <w:pPr>
        <w:widowControl w:val="0"/>
        <w:ind w:left="720" w:hanging="720"/>
        <w:rPr>
          <w:sz w:val="20"/>
          <w:szCs w:val="20"/>
        </w:rPr>
      </w:pPr>
      <w:r w:rsidRPr="004A36BB">
        <w:rPr>
          <w:sz w:val="20"/>
          <w:szCs w:val="20"/>
        </w:rPr>
        <w:t xml:space="preserve">Ackerman, Richard H., and Mackenzie, Sarah V. (2007). </w:t>
      </w:r>
      <w:r w:rsidRPr="004A36BB">
        <w:rPr>
          <w:i/>
          <w:sz w:val="20"/>
          <w:szCs w:val="20"/>
        </w:rPr>
        <w:t>Uncovering Teacher Leadership: Essays and Voices from the Field.</w:t>
      </w:r>
      <w:r w:rsidRPr="004A36BB">
        <w:rPr>
          <w:b/>
          <w:i/>
          <w:sz w:val="20"/>
          <w:szCs w:val="20"/>
        </w:rPr>
        <w:t xml:space="preserve"> </w:t>
      </w:r>
      <w:r w:rsidRPr="004A36BB">
        <w:rPr>
          <w:sz w:val="20"/>
          <w:szCs w:val="20"/>
        </w:rPr>
        <w:t>Thousand Oaks, CA: Corwin Press.</w:t>
      </w:r>
    </w:p>
    <w:p w14:paraId="01CFF5DC" w14:textId="77777777" w:rsidR="00320B1E" w:rsidRPr="004A36BB" w:rsidRDefault="00320B1E" w:rsidP="00320B1E">
      <w:pPr>
        <w:widowControl w:val="0"/>
        <w:rPr>
          <w:b/>
          <w:sz w:val="20"/>
          <w:szCs w:val="20"/>
        </w:rPr>
      </w:pPr>
    </w:p>
    <w:p w14:paraId="2217A296" w14:textId="77777777" w:rsidR="00320B1E" w:rsidRPr="004A36BB" w:rsidRDefault="00320B1E" w:rsidP="00320B1E">
      <w:pPr>
        <w:widowControl w:val="0"/>
        <w:ind w:left="720" w:hanging="720"/>
        <w:rPr>
          <w:sz w:val="20"/>
          <w:szCs w:val="20"/>
        </w:rPr>
      </w:pPr>
      <w:r w:rsidRPr="004A36BB">
        <w:rPr>
          <w:sz w:val="20"/>
          <w:szCs w:val="20"/>
        </w:rPr>
        <w:t xml:space="preserve">American Psychological Association (2009). </w:t>
      </w:r>
      <w:r w:rsidRPr="009B7FB8">
        <w:rPr>
          <w:i/>
          <w:sz w:val="20"/>
          <w:szCs w:val="20"/>
        </w:rPr>
        <w:t>Publication manual of the American Psychological Association</w:t>
      </w:r>
      <w:r w:rsidRPr="004A36BB">
        <w:rPr>
          <w:sz w:val="20"/>
          <w:szCs w:val="20"/>
          <w:u w:val="single"/>
        </w:rPr>
        <w:t>,</w:t>
      </w:r>
      <w:r w:rsidRPr="004A36BB">
        <w:rPr>
          <w:sz w:val="20"/>
          <w:szCs w:val="20"/>
        </w:rPr>
        <w:t xml:space="preserve"> (6</w:t>
      </w:r>
      <w:r w:rsidRPr="004A36BB">
        <w:rPr>
          <w:sz w:val="20"/>
          <w:szCs w:val="20"/>
          <w:vertAlign w:val="superscript"/>
        </w:rPr>
        <w:t>th</w:t>
      </w:r>
      <w:r w:rsidRPr="004A36BB">
        <w:rPr>
          <w:sz w:val="20"/>
          <w:szCs w:val="20"/>
        </w:rPr>
        <w:t xml:space="preserve"> ed.). Washington, D. C.</w:t>
      </w:r>
    </w:p>
    <w:p w14:paraId="7FC507AB" w14:textId="77777777" w:rsidR="00320B1E" w:rsidRPr="004A36BB" w:rsidRDefault="00320B1E" w:rsidP="00320B1E">
      <w:pPr>
        <w:widowControl w:val="0"/>
        <w:ind w:left="720" w:hanging="720"/>
        <w:rPr>
          <w:sz w:val="20"/>
          <w:szCs w:val="20"/>
        </w:rPr>
      </w:pPr>
    </w:p>
    <w:p w14:paraId="44C41E49" w14:textId="77777777" w:rsidR="00320B1E" w:rsidRPr="004A36BB" w:rsidRDefault="00320B1E" w:rsidP="00320B1E">
      <w:pPr>
        <w:widowControl w:val="0"/>
        <w:ind w:left="720" w:hanging="720"/>
        <w:rPr>
          <w:sz w:val="20"/>
          <w:szCs w:val="20"/>
        </w:rPr>
      </w:pPr>
      <w:r w:rsidRPr="004A36BB">
        <w:rPr>
          <w:sz w:val="20"/>
          <w:szCs w:val="20"/>
        </w:rPr>
        <w:t xml:space="preserve">Blankenship, Alan M. (2004). </w:t>
      </w:r>
      <w:r w:rsidRPr="009B7FB8">
        <w:rPr>
          <w:i/>
          <w:sz w:val="20"/>
          <w:szCs w:val="20"/>
        </w:rPr>
        <w:t>Failure is Not an Option: Six Principles that Guide Student Achievement in High-Performing Schools.</w:t>
      </w:r>
      <w:r w:rsidRPr="004A36BB">
        <w:rPr>
          <w:sz w:val="20"/>
          <w:szCs w:val="20"/>
        </w:rPr>
        <w:t xml:space="preserve"> Thousand Oaks, CA: Corwin Press. </w:t>
      </w:r>
    </w:p>
    <w:p w14:paraId="32CAB767" w14:textId="77777777" w:rsidR="00320B1E" w:rsidRPr="004A36BB" w:rsidRDefault="00320B1E" w:rsidP="00320B1E">
      <w:pPr>
        <w:widowControl w:val="0"/>
        <w:ind w:left="720" w:hanging="720"/>
        <w:rPr>
          <w:sz w:val="20"/>
          <w:szCs w:val="20"/>
        </w:rPr>
      </w:pPr>
      <w:r w:rsidRPr="004A36BB">
        <w:rPr>
          <w:sz w:val="20"/>
          <w:szCs w:val="20"/>
        </w:rPr>
        <w:t xml:space="preserve"> </w:t>
      </w:r>
    </w:p>
    <w:p w14:paraId="25EABEF0" w14:textId="77777777" w:rsidR="00320B1E" w:rsidRPr="004A36BB" w:rsidRDefault="00320B1E" w:rsidP="00320B1E">
      <w:pPr>
        <w:widowControl w:val="0"/>
        <w:ind w:left="720" w:hanging="720"/>
        <w:rPr>
          <w:sz w:val="20"/>
          <w:szCs w:val="20"/>
        </w:rPr>
      </w:pPr>
      <w:proofErr w:type="spellStart"/>
      <w:r w:rsidRPr="004A36BB">
        <w:rPr>
          <w:sz w:val="20"/>
          <w:szCs w:val="20"/>
        </w:rPr>
        <w:t>Chrispeels</w:t>
      </w:r>
      <w:proofErr w:type="spellEnd"/>
      <w:r w:rsidRPr="004A36BB">
        <w:rPr>
          <w:sz w:val="20"/>
          <w:szCs w:val="20"/>
        </w:rPr>
        <w:t xml:space="preserve">, Janet H., Ed. (2004). </w:t>
      </w:r>
      <w:r w:rsidRPr="004A36BB">
        <w:rPr>
          <w:i/>
          <w:sz w:val="20"/>
          <w:szCs w:val="20"/>
        </w:rPr>
        <w:t>Learning to Lead Together: The Promise and Challenge of Sharing Leadership.</w:t>
      </w:r>
      <w:r w:rsidRPr="004A36BB">
        <w:rPr>
          <w:b/>
          <w:i/>
          <w:sz w:val="20"/>
          <w:szCs w:val="20"/>
        </w:rPr>
        <w:t xml:space="preserve"> </w:t>
      </w:r>
      <w:r w:rsidRPr="004A36BB">
        <w:rPr>
          <w:sz w:val="20"/>
          <w:szCs w:val="20"/>
        </w:rPr>
        <w:t>Thousand Oaks, CA: Sage Publications.</w:t>
      </w:r>
    </w:p>
    <w:p w14:paraId="39ABD2D5" w14:textId="77777777" w:rsidR="00320B1E" w:rsidRPr="004A36BB" w:rsidRDefault="00320B1E" w:rsidP="00320B1E">
      <w:pPr>
        <w:widowControl w:val="0"/>
        <w:ind w:left="720" w:hanging="720"/>
        <w:rPr>
          <w:sz w:val="20"/>
          <w:szCs w:val="20"/>
        </w:rPr>
      </w:pPr>
    </w:p>
    <w:p w14:paraId="0FC40076" w14:textId="77777777" w:rsidR="00320B1E" w:rsidRPr="004A36BB" w:rsidRDefault="00320B1E" w:rsidP="00320B1E">
      <w:pPr>
        <w:widowControl w:val="0"/>
        <w:ind w:left="720" w:hanging="720"/>
        <w:rPr>
          <w:sz w:val="20"/>
          <w:szCs w:val="20"/>
        </w:rPr>
      </w:pPr>
      <w:r w:rsidRPr="004A36BB">
        <w:rPr>
          <w:sz w:val="20"/>
          <w:szCs w:val="20"/>
        </w:rPr>
        <w:t xml:space="preserve">Combs, Arthur W., Miser, Ann B., and Whitaker, Kathryn S., (1999). </w:t>
      </w:r>
      <w:r w:rsidRPr="009B7FB8">
        <w:rPr>
          <w:i/>
          <w:sz w:val="20"/>
          <w:szCs w:val="20"/>
        </w:rPr>
        <w:t>On Becoming a School Leader: A Person Centered Challenge.</w:t>
      </w:r>
      <w:r w:rsidRPr="004A36BB">
        <w:rPr>
          <w:sz w:val="20"/>
          <w:szCs w:val="20"/>
          <w:u w:val="single"/>
        </w:rPr>
        <w:t xml:space="preserve">  </w:t>
      </w:r>
      <w:r w:rsidRPr="004A36BB">
        <w:rPr>
          <w:sz w:val="20"/>
          <w:szCs w:val="20"/>
        </w:rPr>
        <w:t>Alexandria, Virginia: Association for Supervision and Curriculum Development.</w:t>
      </w:r>
    </w:p>
    <w:p w14:paraId="6D52627E" w14:textId="77777777" w:rsidR="00320B1E" w:rsidRPr="004A36BB" w:rsidRDefault="00320B1E" w:rsidP="00320B1E">
      <w:pPr>
        <w:widowControl w:val="0"/>
        <w:ind w:left="720" w:hanging="720"/>
        <w:rPr>
          <w:sz w:val="20"/>
          <w:szCs w:val="20"/>
        </w:rPr>
      </w:pPr>
    </w:p>
    <w:p w14:paraId="0C995B63" w14:textId="77777777" w:rsidR="00320B1E" w:rsidRPr="004A36BB" w:rsidRDefault="00320B1E" w:rsidP="00320B1E">
      <w:pPr>
        <w:widowControl w:val="0"/>
        <w:ind w:left="720" w:hanging="720"/>
        <w:rPr>
          <w:sz w:val="20"/>
          <w:szCs w:val="20"/>
        </w:rPr>
      </w:pPr>
      <w:r w:rsidRPr="004A36BB">
        <w:rPr>
          <w:sz w:val="20"/>
          <w:szCs w:val="20"/>
        </w:rPr>
        <w:t xml:space="preserve">Danielson, C. &amp; </w:t>
      </w:r>
      <w:proofErr w:type="spellStart"/>
      <w:r w:rsidRPr="004A36BB">
        <w:rPr>
          <w:sz w:val="20"/>
          <w:szCs w:val="20"/>
        </w:rPr>
        <w:t>McGreal</w:t>
      </w:r>
      <w:proofErr w:type="spellEnd"/>
      <w:r w:rsidRPr="004A36BB">
        <w:rPr>
          <w:sz w:val="20"/>
          <w:szCs w:val="20"/>
        </w:rPr>
        <w:t xml:space="preserve">, T., (2000). </w:t>
      </w:r>
      <w:r w:rsidRPr="009B7FB8">
        <w:rPr>
          <w:i/>
          <w:sz w:val="20"/>
          <w:szCs w:val="20"/>
        </w:rPr>
        <w:t>Teacher evaluation: To enhance professional practice</w:t>
      </w:r>
      <w:r w:rsidRPr="004A36BB">
        <w:rPr>
          <w:sz w:val="20"/>
          <w:szCs w:val="20"/>
          <w:u w:val="single"/>
        </w:rPr>
        <w:t>.</w:t>
      </w:r>
      <w:r w:rsidRPr="004A36BB">
        <w:rPr>
          <w:sz w:val="20"/>
          <w:szCs w:val="20"/>
        </w:rPr>
        <w:t xml:space="preserve">  Alexandria, Virginia: Association for Supervision and Curriculum Development.</w:t>
      </w:r>
    </w:p>
    <w:p w14:paraId="72538FBF" w14:textId="77777777" w:rsidR="00320B1E" w:rsidRPr="004A36BB" w:rsidRDefault="00320B1E" w:rsidP="00320B1E">
      <w:pPr>
        <w:widowControl w:val="0"/>
        <w:ind w:left="720" w:hanging="720"/>
        <w:rPr>
          <w:sz w:val="20"/>
          <w:szCs w:val="20"/>
        </w:rPr>
      </w:pPr>
    </w:p>
    <w:p w14:paraId="0ABE87BA" w14:textId="77777777" w:rsidR="00320B1E" w:rsidRPr="004A36BB" w:rsidRDefault="00320B1E" w:rsidP="00320B1E">
      <w:pPr>
        <w:widowControl w:val="0"/>
        <w:ind w:left="720" w:hanging="720"/>
        <w:rPr>
          <w:sz w:val="20"/>
          <w:szCs w:val="20"/>
        </w:rPr>
      </w:pPr>
      <w:r w:rsidRPr="004A36BB">
        <w:rPr>
          <w:sz w:val="20"/>
          <w:szCs w:val="20"/>
        </w:rPr>
        <w:t xml:space="preserve">Gabriel, John G., (2005). </w:t>
      </w:r>
      <w:r w:rsidRPr="009B7FB8">
        <w:rPr>
          <w:i/>
          <w:sz w:val="20"/>
          <w:szCs w:val="20"/>
        </w:rPr>
        <w:t>How to Thrive as a Teacher Leader</w:t>
      </w:r>
      <w:r w:rsidRPr="004A36BB">
        <w:rPr>
          <w:sz w:val="20"/>
          <w:szCs w:val="20"/>
        </w:rPr>
        <w:t>. Alexandria, Virginia: Association for Supervision and Curriculum Development.</w:t>
      </w:r>
    </w:p>
    <w:p w14:paraId="4A69AF6E" w14:textId="77777777" w:rsidR="00320B1E" w:rsidRPr="004A36BB" w:rsidRDefault="00320B1E" w:rsidP="00320B1E">
      <w:pPr>
        <w:widowControl w:val="0"/>
        <w:rPr>
          <w:sz w:val="20"/>
          <w:szCs w:val="20"/>
        </w:rPr>
      </w:pPr>
    </w:p>
    <w:p w14:paraId="537BE607" w14:textId="77777777" w:rsidR="00320B1E" w:rsidRPr="004A36BB" w:rsidRDefault="00320B1E" w:rsidP="00320B1E">
      <w:pPr>
        <w:widowControl w:val="0"/>
        <w:ind w:left="720" w:hanging="720"/>
        <w:rPr>
          <w:sz w:val="20"/>
          <w:szCs w:val="20"/>
        </w:rPr>
      </w:pPr>
      <w:r w:rsidRPr="004A36BB">
        <w:rPr>
          <w:sz w:val="20"/>
          <w:szCs w:val="20"/>
        </w:rPr>
        <w:t xml:space="preserve">Kentucky Department of  Education  (2006). </w:t>
      </w:r>
      <w:r w:rsidRPr="009B7FB8">
        <w:rPr>
          <w:i/>
          <w:sz w:val="20"/>
          <w:szCs w:val="20"/>
        </w:rPr>
        <w:t>Combined Curriculum Documents, 4.1</w:t>
      </w:r>
      <w:r w:rsidRPr="004A36BB">
        <w:rPr>
          <w:sz w:val="20"/>
          <w:szCs w:val="20"/>
        </w:rPr>
        <w:t>, Frankfort, KY: Division of Curriculum Development.</w:t>
      </w:r>
    </w:p>
    <w:p w14:paraId="533476EE" w14:textId="77777777" w:rsidR="00320B1E" w:rsidRPr="004A36BB" w:rsidRDefault="00320B1E" w:rsidP="00320B1E">
      <w:pPr>
        <w:widowControl w:val="0"/>
        <w:ind w:left="720" w:hanging="720"/>
        <w:rPr>
          <w:sz w:val="20"/>
          <w:szCs w:val="20"/>
        </w:rPr>
      </w:pPr>
    </w:p>
    <w:p w14:paraId="1EC360E1" w14:textId="77777777" w:rsidR="00320B1E" w:rsidRPr="004A36BB" w:rsidRDefault="00320B1E" w:rsidP="00320B1E">
      <w:pPr>
        <w:widowControl w:val="0"/>
        <w:ind w:left="720" w:hanging="720"/>
        <w:rPr>
          <w:sz w:val="20"/>
          <w:szCs w:val="20"/>
        </w:rPr>
      </w:pPr>
      <w:r w:rsidRPr="004A36BB">
        <w:rPr>
          <w:sz w:val="20"/>
          <w:szCs w:val="20"/>
        </w:rPr>
        <w:t xml:space="preserve">Kentucky Department of  Education  (2010). </w:t>
      </w:r>
      <w:r w:rsidRPr="009B7FB8">
        <w:rPr>
          <w:i/>
          <w:sz w:val="20"/>
          <w:szCs w:val="20"/>
        </w:rPr>
        <w:t>Common Core State Standards</w:t>
      </w:r>
      <w:r w:rsidRPr="004A36BB">
        <w:rPr>
          <w:sz w:val="20"/>
          <w:szCs w:val="20"/>
          <w:u w:val="single"/>
        </w:rPr>
        <w:t xml:space="preserve">, </w:t>
      </w:r>
      <w:r w:rsidRPr="004A36BB">
        <w:rPr>
          <w:sz w:val="20"/>
          <w:szCs w:val="20"/>
        </w:rPr>
        <w:t xml:space="preserve"> Frankfort, KY: Division of Curriculum Development.</w:t>
      </w:r>
    </w:p>
    <w:p w14:paraId="4868581A" w14:textId="77777777" w:rsidR="00320B1E" w:rsidRPr="004A36BB" w:rsidRDefault="00320B1E" w:rsidP="00320B1E">
      <w:pPr>
        <w:widowControl w:val="0"/>
        <w:rPr>
          <w:sz w:val="20"/>
          <w:szCs w:val="20"/>
          <w:u w:val="single"/>
        </w:rPr>
      </w:pPr>
    </w:p>
    <w:p w14:paraId="6608B868" w14:textId="77777777" w:rsidR="00320B1E" w:rsidRPr="004A36BB" w:rsidRDefault="00320B1E" w:rsidP="00320B1E">
      <w:pPr>
        <w:widowControl w:val="0"/>
        <w:ind w:left="720" w:hanging="720"/>
        <w:rPr>
          <w:sz w:val="20"/>
          <w:szCs w:val="20"/>
        </w:rPr>
      </w:pPr>
      <w:r w:rsidRPr="004A36BB">
        <w:rPr>
          <w:sz w:val="20"/>
          <w:szCs w:val="20"/>
        </w:rPr>
        <w:t xml:space="preserve">Kentucky Department of Education (2006). </w:t>
      </w:r>
      <w:r w:rsidRPr="009B7FB8">
        <w:rPr>
          <w:i/>
          <w:sz w:val="20"/>
          <w:szCs w:val="20"/>
        </w:rPr>
        <w:t>Implementation manual for the program of studies: Elementary, middle, and high school.</w:t>
      </w:r>
      <w:r w:rsidRPr="004A36BB">
        <w:rPr>
          <w:sz w:val="20"/>
          <w:szCs w:val="20"/>
        </w:rPr>
        <w:t xml:space="preserve">  Frankfort, KY: Division of Curriculum and Assessment Development</w:t>
      </w:r>
    </w:p>
    <w:p w14:paraId="77975B40" w14:textId="77777777" w:rsidR="00320B1E" w:rsidRPr="004A36BB" w:rsidRDefault="00320B1E" w:rsidP="00320B1E">
      <w:pPr>
        <w:widowControl w:val="0"/>
        <w:rPr>
          <w:sz w:val="20"/>
          <w:szCs w:val="20"/>
          <w:u w:val="single"/>
        </w:rPr>
      </w:pPr>
    </w:p>
    <w:p w14:paraId="04948E8E" w14:textId="77777777" w:rsidR="00320B1E" w:rsidRPr="004A36BB" w:rsidRDefault="00320B1E" w:rsidP="00320B1E">
      <w:pPr>
        <w:widowControl w:val="0"/>
        <w:ind w:left="720" w:hanging="720"/>
        <w:rPr>
          <w:sz w:val="20"/>
          <w:szCs w:val="20"/>
        </w:rPr>
      </w:pPr>
      <w:r w:rsidRPr="004A36BB">
        <w:rPr>
          <w:sz w:val="20"/>
          <w:szCs w:val="20"/>
        </w:rPr>
        <w:t xml:space="preserve">Kentucky Department of Education (2006).  </w:t>
      </w:r>
      <w:r w:rsidRPr="009B7FB8">
        <w:rPr>
          <w:i/>
          <w:sz w:val="20"/>
          <w:szCs w:val="20"/>
        </w:rPr>
        <w:t>Program of studies for Kentucky schools: Grades primary – 12.</w:t>
      </w:r>
      <w:r w:rsidRPr="004A36BB">
        <w:rPr>
          <w:sz w:val="20"/>
          <w:szCs w:val="20"/>
        </w:rPr>
        <w:t xml:space="preserve"> Frankfort, KY: Division of Curriculum and Assessment Development.</w:t>
      </w:r>
    </w:p>
    <w:p w14:paraId="522D8B11" w14:textId="77777777" w:rsidR="00320B1E" w:rsidRPr="004A36BB" w:rsidRDefault="00320B1E" w:rsidP="00320B1E">
      <w:pPr>
        <w:widowControl w:val="0"/>
        <w:rPr>
          <w:sz w:val="20"/>
          <w:szCs w:val="20"/>
        </w:rPr>
      </w:pPr>
    </w:p>
    <w:p w14:paraId="383CEED5" w14:textId="77777777" w:rsidR="00320B1E" w:rsidRPr="004A36BB" w:rsidRDefault="00320B1E" w:rsidP="00320B1E">
      <w:pPr>
        <w:widowControl w:val="0"/>
        <w:ind w:left="720" w:hanging="720"/>
        <w:rPr>
          <w:sz w:val="20"/>
          <w:szCs w:val="20"/>
        </w:rPr>
      </w:pPr>
      <w:r w:rsidRPr="004A36BB">
        <w:rPr>
          <w:sz w:val="20"/>
          <w:szCs w:val="20"/>
        </w:rPr>
        <w:t xml:space="preserve">Marzano, Robert J., (2007). </w:t>
      </w:r>
      <w:r w:rsidRPr="009B7FB8">
        <w:rPr>
          <w:i/>
          <w:sz w:val="20"/>
          <w:szCs w:val="20"/>
        </w:rPr>
        <w:t>The Art and Science of Teaching</w:t>
      </w:r>
      <w:r w:rsidRPr="004A36BB">
        <w:rPr>
          <w:sz w:val="20"/>
          <w:szCs w:val="20"/>
          <w:u w:val="single"/>
        </w:rPr>
        <w:t>.</w:t>
      </w:r>
      <w:r w:rsidRPr="004A36BB">
        <w:rPr>
          <w:sz w:val="20"/>
          <w:szCs w:val="20"/>
        </w:rPr>
        <w:t xml:space="preserve">  Alexandria, Virginia: Association for Supervision and Curriculum Development.</w:t>
      </w:r>
    </w:p>
    <w:p w14:paraId="14A32B30" w14:textId="77777777" w:rsidR="00320B1E" w:rsidRPr="004A36BB" w:rsidRDefault="00320B1E" w:rsidP="00320B1E">
      <w:pPr>
        <w:widowControl w:val="0"/>
        <w:rPr>
          <w:sz w:val="20"/>
          <w:szCs w:val="20"/>
        </w:rPr>
      </w:pPr>
    </w:p>
    <w:p w14:paraId="52BC80B1" w14:textId="77777777" w:rsidR="00320B1E" w:rsidRPr="004A36BB" w:rsidRDefault="00320B1E" w:rsidP="00320B1E">
      <w:pPr>
        <w:widowControl w:val="0"/>
        <w:ind w:left="720" w:hanging="720"/>
        <w:rPr>
          <w:sz w:val="20"/>
          <w:szCs w:val="20"/>
        </w:rPr>
      </w:pPr>
      <w:r w:rsidRPr="004A36BB">
        <w:rPr>
          <w:sz w:val="20"/>
          <w:szCs w:val="20"/>
        </w:rPr>
        <w:t xml:space="preserve">Marzano, Robert J., Pickering, Debra J., and Pollock, Jane E., (2001).  </w:t>
      </w:r>
      <w:r w:rsidRPr="009B7FB8">
        <w:rPr>
          <w:i/>
          <w:sz w:val="20"/>
          <w:szCs w:val="20"/>
        </w:rPr>
        <w:t>Classroom Instruction that Works</w:t>
      </w:r>
      <w:r w:rsidRPr="004A36BB">
        <w:rPr>
          <w:sz w:val="20"/>
          <w:szCs w:val="20"/>
        </w:rPr>
        <w:t>.  Alexandria, Virginia: Association for Supervision and Curriculum Development.</w:t>
      </w:r>
    </w:p>
    <w:p w14:paraId="24A1DF3E" w14:textId="77777777" w:rsidR="00320B1E" w:rsidRPr="004A36BB" w:rsidRDefault="00320B1E" w:rsidP="00320B1E">
      <w:pPr>
        <w:widowControl w:val="0"/>
        <w:tabs>
          <w:tab w:val="left" w:pos="576"/>
          <w:tab w:val="left" w:pos="720"/>
        </w:tabs>
        <w:ind w:right="-288"/>
        <w:rPr>
          <w:b/>
          <w:bCs/>
          <w:sz w:val="20"/>
          <w:szCs w:val="20"/>
          <w:u w:val="single"/>
        </w:rPr>
      </w:pPr>
      <w:r w:rsidRPr="004A36BB">
        <w:rPr>
          <w:b/>
          <w:bCs/>
          <w:sz w:val="20"/>
          <w:szCs w:val="20"/>
          <w:u w:val="single"/>
        </w:rPr>
        <w:t xml:space="preserve">  </w:t>
      </w:r>
    </w:p>
    <w:p w14:paraId="70FE184D" w14:textId="77777777" w:rsidR="00320B1E" w:rsidRPr="004A36BB" w:rsidRDefault="00320B1E" w:rsidP="00320B1E">
      <w:pPr>
        <w:widowControl w:val="0"/>
        <w:ind w:left="720" w:hanging="720"/>
        <w:rPr>
          <w:sz w:val="20"/>
          <w:szCs w:val="20"/>
        </w:rPr>
      </w:pPr>
      <w:r w:rsidRPr="004A36BB">
        <w:rPr>
          <w:sz w:val="20"/>
          <w:szCs w:val="20"/>
        </w:rPr>
        <w:t xml:space="preserve">Marzano, R., Waters, T., and McNulty, Brian A., (2005). </w:t>
      </w:r>
      <w:r w:rsidRPr="009B7FB8">
        <w:rPr>
          <w:i/>
          <w:sz w:val="20"/>
          <w:szCs w:val="20"/>
        </w:rPr>
        <w:t>School Leadership that Works: From Research to Results</w:t>
      </w:r>
      <w:r w:rsidRPr="004A36BB">
        <w:rPr>
          <w:sz w:val="20"/>
          <w:szCs w:val="20"/>
        </w:rPr>
        <w:t>. Alexandria, Virginia: Association for Supervision and Curriculum Development.</w:t>
      </w:r>
    </w:p>
    <w:p w14:paraId="5EF72673" w14:textId="77777777" w:rsidR="00320B1E" w:rsidRPr="004A36BB" w:rsidRDefault="00320B1E" w:rsidP="00320B1E">
      <w:pPr>
        <w:widowControl w:val="0"/>
        <w:tabs>
          <w:tab w:val="left" w:pos="576"/>
          <w:tab w:val="left" w:pos="720"/>
        </w:tabs>
        <w:ind w:right="-288"/>
        <w:rPr>
          <w:sz w:val="20"/>
          <w:szCs w:val="20"/>
        </w:rPr>
      </w:pPr>
    </w:p>
    <w:p w14:paraId="4A8AF9F2" w14:textId="77777777" w:rsidR="00320B1E" w:rsidRPr="004A36BB" w:rsidRDefault="00320B1E" w:rsidP="00320B1E">
      <w:pPr>
        <w:widowControl w:val="0"/>
        <w:ind w:left="720" w:hanging="720"/>
        <w:rPr>
          <w:sz w:val="20"/>
          <w:szCs w:val="20"/>
        </w:rPr>
      </w:pPr>
      <w:r w:rsidRPr="004A36BB">
        <w:rPr>
          <w:sz w:val="20"/>
          <w:szCs w:val="20"/>
        </w:rPr>
        <w:t xml:space="preserve">Reeves, Douglas B., (2004). </w:t>
      </w:r>
      <w:r w:rsidRPr="009B7FB8">
        <w:rPr>
          <w:i/>
          <w:sz w:val="20"/>
          <w:szCs w:val="20"/>
        </w:rPr>
        <w:t>Accountability for Learning: How Teachers and School Leaders Can Take Charge.</w:t>
      </w:r>
      <w:r w:rsidRPr="004A36BB">
        <w:rPr>
          <w:sz w:val="20"/>
          <w:szCs w:val="20"/>
        </w:rPr>
        <w:t xml:space="preserve"> Alexandria, Virginia: Association for Supervision and Curriculum Development.</w:t>
      </w:r>
    </w:p>
    <w:p w14:paraId="50A38F88" w14:textId="77777777" w:rsidR="00320B1E" w:rsidRPr="004A36BB" w:rsidRDefault="00320B1E" w:rsidP="00320B1E">
      <w:pPr>
        <w:widowControl w:val="0"/>
        <w:rPr>
          <w:sz w:val="20"/>
          <w:szCs w:val="20"/>
        </w:rPr>
      </w:pPr>
    </w:p>
    <w:p w14:paraId="2DC62D59" w14:textId="77777777" w:rsidR="00320B1E" w:rsidRPr="00743012" w:rsidRDefault="00320B1E" w:rsidP="00320B1E">
      <w:pPr>
        <w:widowControl w:val="0"/>
        <w:ind w:left="720" w:hanging="720"/>
        <w:rPr>
          <w:b/>
          <w:sz w:val="20"/>
          <w:szCs w:val="20"/>
        </w:rPr>
      </w:pPr>
    </w:p>
    <w:p w14:paraId="26C67A1D" w14:textId="77777777" w:rsidR="00727C44" w:rsidRPr="00A25E26" w:rsidRDefault="00727C44" w:rsidP="00DE5C31">
      <w:pPr>
        <w:tabs>
          <w:tab w:val="left" w:pos="1860"/>
        </w:tabs>
        <w:rPr>
          <w:b/>
          <w:sz w:val="20"/>
          <w:szCs w:val="20"/>
        </w:rPr>
      </w:pPr>
    </w:p>
    <w:sectPr w:rsidR="00727C44" w:rsidRPr="00A25E26" w:rsidSect="009C133F">
      <w:footerReference w:type="default" r:id="rId12"/>
      <w:type w:val="continuous"/>
      <w:pgSz w:w="12240" w:h="15840"/>
      <w:pgMar w:top="1008"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9A3A7" w14:textId="77777777" w:rsidR="00FB0574" w:rsidRDefault="00FB0574" w:rsidP="00273E75">
      <w:r>
        <w:separator/>
      </w:r>
    </w:p>
  </w:endnote>
  <w:endnote w:type="continuationSeparator" w:id="0">
    <w:p w14:paraId="6D3A71FC" w14:textId="77777777" w:rsidR="00FB0574" w:rsidRDefault="00FB0574"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8D166" w14:textId="77777777" w:rsidR="00FB0574" w:rsidRDefault="00FB0574">
    <w:pPr>
      <w:pStyle w:val="Footer"/>
      <w:jc w:val="right"/>
    </w:pPr>
    <w:r>
      <w:fldChar w:fldCharType="begin"/>
    </w:r>
    <w:r>
      <w:instrText xml:space="preserve"> PAGE   \* MERGEFORMAT </w:instrText>
    </w:r>
    <w:r>
      <w:fldChar w:fldCharType="separate"/>
    </w:r>
    <w:r w:rsidR="006B0084">
      <w:rPr>
        <w:noProof/>
      </w:rPr>
      <w:t>1</w:t>
    </w:r>
    <w:r>
      <w:fldChar w:fldCharType="end"/>
    </w:r>
  </w:p>
  <w:p w14:paraId="53C60EFE" w14:textId="77777777" w:rsidR="00FB0574" w:rsidRDefault="00FB0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82683" w14:textId="77777777" w:rsidR="00FB0574" w:rsidRDefault="00FB0574" w:rsidP="00273E75">
      <w:r>
        <w:separator/>
      </w:r>
    </w:p>
  </w:footnote>
  <w:footnote w:type="continuationSeparator" w:id="0">
    <w:p w14:paraId="3AEB3729" w14:textId="77777777" w:rsidR="00FB0574" w:rsidRDefault="00FB0574"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48D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293F9F"/>
    <w:multiLevelType w:val="hybridMultilevel"/>
    <w:tmpl w:val="0324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3173B"/>
    <w:multiLevelType w:val="hybridMultilevel"/>
    <w:tmpl w:val="AB2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35E10"/>
    <w:multiLevelType w:val="hybridMultilevel"/>
    <w:tmpl w:val="B8C6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07D34"/>
    <w:multiLevelType w:val="hybridMultilevel"/>
    <w:tmpl w:val="310E60D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F3819"/>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64087"/>
    <w:multiLevelType w:val="hybridMultilevel"/>
    <w:tmpl w:val="3D1CAAA0"/>
    <w:lvl w:ilvl="0" w:tplc="D3389546">
      <w:start w:val="1"/>
      <w:numFmt w:val="decimal"/>
      <w:lvlText w:val="%1."/>
      <w:lvlJc w:val="left"/>
      <w:pPr>
        <w:ind w:left="2220" w:hanging="1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F7C76"/>
    <w:multiLevelType w:val="hybridMultilevel"/>
    <w:tmpl w:val="EF3694A4"/>
    <w:lvl w:ilvl="0" w:tplc="A87C2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45B4D"/>
    <w:multiLevelType w:val="multilevel"/>
    <w:tmpl w:val="D48C9934"/>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9F1014D"/>
    <w:multiLevelType w:val="hybridMultilevel"/>
    <w:tmpl w:val="299C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90A4C"/>
    <w:multiLevelType w:val="hybridMultilevel"/>
    <w:tmpl w:val="4EC0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1278B8"/>
    <w:multiLevelType w:val="hybridMultilevel"/>
    <w:tmpl w:val="09A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D7CFE"/>
    <w:multiLevelType w:val="hybridMultilevel"/>
    <w:tmpl w:val="F1725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D93D36"/>
    <w:multiLevelType w:val="hybridMultilevel"/>
    <w:tmpl w:val="6D22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C5111"/>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15E47"/>
    <w:multiLevelType w:val="hybridMultilevel"/>
    <w:tmpl w:val="E55CA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FB0B04"/>
    <w:multiLevelType w:val="hybridMultilevel"/>
    <w:tmpl w:val="1BF83F28"/>
    <w:lvl w:ilvl="0" w:tplc="4992FE68">
      <w:start w:val="1"/>
      <w:numFmt w:val="decimal"/>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B6676"/>
    <w:multiLevelType w:val="hybridMultilevel"/>
    <w:tmpl w:val="FC5C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96783"/>
    <w:multiLevelType w:val="hybridMultilevel"/>
    <w:tmpl w:val="850EEDF0"/>
    <w:lvl w:ilvl="0" w:tplc="F46A4AF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5DF6633"/>
    <w:multiLevelType w:val="multilevel"/>
    <w:tmpl w:val="0CE281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F4B619E"/>
    <w:multiLevelType w:val="hybridMultilevel"/>
    <w:tmpl w:val="A544AB20"/>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15D1A"/>
    <w:multiLevelType w:val="hybridMultilevel"/>
    <w:tmpl w:val="40F67C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4F24761"/>
    <w:multiLevelType w:val="hybridMultilevel"/>
    <w:tmpl w:val="7ABA9ED4"/>
    <w:lvl w:ilvl="0" w:tplc="06EA977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6"/>
  </w:num>
  <w:num w:numId="4">
    <w:abstractNumId w:val="1"/>
  </w:num>
  <w:num w:numId="5">
    <w:abstractNumId w:val="8"/>
  </w:num>
  <w:num w:numId="6">
    <w:abstractNumId w:val="7"/>
  </w:num>
  <w:num w:numId="7">
    <w:abstractNumId w:val="6"/>
  </w:num>
  <w:num w:numId="8">
    <w:abstractNumId w:val="15"/>
  </w:num>
  <w:num w:numId="9">
    <w:abstractNumId w:val="10"/>
  </w:num>
  <w:num w:numId="10">
    <w:abstractNumId w:val="4"/>
  </w:num>
  <w:num w:numId="11">
    <w:abstractNumId w:val="24"/>
  </w:num>
  <w:num w:numId="12">
    <w:abstractNumId w:val="17"/>
  </w:num>
  <w:num w:numId="13">
    <w:abstractNumId w:val="18"/>
  </w:num>
  <w:num w:numId="14">
    <w:abstractNumId w:val="9"/>
  </w:num>
  <w:num w:numId="15">
    <w:abstractNumId w:val="13"/>
  </w:num>
  <w:num w:numId="16">
    <w:abstractNumId w:val="2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num>
  <w:num w:numId="22">
    <w:abstractNumId w:val="12"/>
  </w:num>
  <w:num w:numId="23">
    <w:abstractNumId w:val="19"/>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1E3E"/>
    <w:rsid w:val="00011FBF"/>
    <w:rsid w:val="00023224"/>
    <w:rsid w:val="00060690"/>
    <w:rsid w:val="00062436"/>
    <w:rsid w:val="000822FD"/>
    <w:rsid w:val="00082D2C"/>
    <w:rsid w:val="000843AC"/>
    <w:rsid w:val="000926B3"/>
    <w:rsid w:val="0009335B"/>
    <w:rsid w:val="00094DDA"/>
    <w:rsid w:val="00095DB6"/>
    <w:rsid w:val="000A6884"/>
    <w:rsid w:val="000B0B3B"/>
    <w:rsid w:val="000B7C6F"/>
    <w:rsid w:val="000C3C28"/>
    <w:rsid w:val="000C50C2"/>
    <w:rsid w:val="000D0334"/>
    <w:rsid w:val="000D324E"/>
    <w:rsid w:val="000E2C21"/>
    <w:rsid w:val="000F43C8"/>
    <w:rsid w:val="000F532C"/>
    <w:rsid w:val="0010068F"/>
    <w:rsid w:val="0010390B"/>
    <w:rsid w:val="00105F83"/>
    <w:rsid w:val="001133EE"/>
    <w:rsid w:val="001275D0"/>
    <w:rsid w:val="00152B82"/>
    <w:rsid w:val="00154FC1"/>
    <w:rsid w:val="00155FCB"/>
    <w:rsid w:val="00176812"/>
    <w:rsid w:val="00182FD7"/>
    <w:rsid w:val="0018683B"/>
    <w:rsid w:val="00190163"/>
    <w:rsid w:val="00193724"/>
    <w:rsid w:val="0019379D"/>
    <w:rsid w:val="001D77E3"/>
    <w:rsid w:val="00203A93"/>
    <w:rsid w:val="002135C8"/>
    <w:rsid w:val="00226ECD"/>
    <w:rsid w:val="00231ABE"/>
    <w:rsid w:val="002600F4"/>
    <w:rsid w:val="0026778E"/>
    <w:rsid w:val="00273E75"/>
    <w:rsid w:val="00283224"/>
    <w:rsid w:val="0028599D"/>
    <w:rsid w:val="002A576C"/>
    <w:rsid w:val="002A755E"/>
    <w:rsid w:val="002C71E3"/>
    <w:rsid w:val="002D5756"/>
    <w:rsid w:val="002F71D9"/>
    <w:rsid w:val="00316458"/>
    <w:rsid w:val="00320B1E"/>
    <w:rsid w:val="00321C17"/>
    <w:rsid w:val="00340EBE"/>
    <w:rsid w:val="003415F2"/>
    <w:rsid w:val="00343E32"/>
    <w:rsid w:val="00347B36"/>
    <w:rsid w:val="00353024"/>
    <w:rsid w:val="00376AC8"/>
    <w:rsid w:val="003843C6"/>
    <w:rsid w:val="00387666"/>
    <w:rsid w:val="00395261"/>
    <w:rsid w:val="00395632"/>
    <w:rsid w:val="003A30C5"/>
    <w:rsid w:val="003A7E34"/>
    <w:rsid w:val="003C7C7B"/>
    <w:rsid w:val="003D2CBE"/>
    <w:rsid w:val="003E368C"/>
    <w:rsid w:val="003F6AA2"/>
    <w:rsid w:val="0041073F"/>
    <w:rsid w:val="0044219F"/>
    <w:rsid w:val="00446302"/>
    <w:rsid w:val="0044743E"/>
    <w:rsid w:val="004532D0"/>
    <w:rsid w:val="00462A48"/>
    <w:rsid w:val="00470FE0"/>
    <w:rsid w:val="00490AE4"/>
    <w:rsid w:val="004A6D10"/>
    <w:rsid w:val="004B1683"/>
    <w:rsid w:val="004B2C96"/>
    <w:rsid w:val="004B30D7"/>
    <w:rsid w:val="004D2F52"/>
    <w:rsid w:val="004D74D7"/>
    <w:rsid w:val="004E6BFF"/>
    <w:rsid w:val="004F3CB3"/>
    <w:rsid w:val="004F5348"/>
    <w:rsid w:val="00507E12"/>
    <w:rsid w:val="00510165"/>
    <w:rsid w:val="00517DAC"/>
    <w:rsid w:val="0052533D"/>
    <w:rsid w:val="005255DD"/>
    <w:rsid w:val="0053454B"/>
    <w:rsid w:val="005462AD"/>
    <w:rsid w:val="005636AA"/>
    <w:rsid w:val="00572B89"/>
    <w:rsid w:val="0058262A"/>
    <w:rsid w:val="00584A76"/>
    <w:rsid w:val="00585185"/>
    <w:rsid w:val="005A29C6"/>
    <w:rsid w:val="005A2A21"/>
    <w:rsid w:val="005B14CA"/>
    <w:rsid w:val="005B171E"/>
    <w:rsid w:val="005B2CDB"/>
    <w:rsid w:val="005B78C3"/>
    <w:rsid w:val="005C1AA9"/>
    <w:rsid w:val="005D1B85"/>
    <w:rsid w:val="005D7F89"/>
    <w:rsid w:val="005E78CA"/>
    <w:rsid w:val="005F2C73"/>
    <w:rsid w:val="00605747"/>
    <w:rsid w:val="00613A8B"/>
    <w:rsid w:val="00622803"/>
    <w:rsid w:val="006508A2"/>
    <w:rsid w:val="00652E6A"/>
    <w:rsid w:val="00661BA1"/>
    <w:rsid w:val="00663574"/>
    <w:rsid w:val="00665809"/>
    <w:rsid w:val="006658D2"/>
    <w:rsid w:val="00671572"/>
    <w:rsid w:val="00671BA0"/>
    <w:rsid w:val="00687258"/>
    <w:rsid w:val="00694BDE"/>
    <w:rsid w:val="00695193"/>
    <w:rsid w:val="00695787"/>
    <w:rsid w:val="006A5F06"/>
    <w:rsid w:val="006B0084"/>
    <w:rsid w:val="006B295C"/>
    <w:rsid w:val="006C323B"/>
    <w:rsid w:val="006C4477"/>
    <w:rsid w:val="006D6F3E"/>
    <w:rsid w:val="006E1457"/>
    <w:rsid w:val="006F4B54"/>
    <w:rsid w:val="00700A84"/>
    <w:rsid w:val="00704822"/>
    <w:rsid w:val="007115CD"/>
    <w:rsid w:val="00717DC2"/>
    <w:rsid w:val="00727C44"/>
    <w:rsid w:val="00744D6E"/>
    <w:rsid w:val="0074766A"/>
    <w:rsid w:val="00755C2E"/>
    <w:rsid w:val="00782B7D"/>
    <w:rsid w:val="00790F5E"/>
    <w:rsid w:val="00795071"/>
    <w:rsid w:val="007A5D9A"/>
    <w:rsid w:val="007C544B"/>
    <w:rsid w:val="007F6082"/>
    <w:rsid w:val="007F6332"/>
    <w:rsid w:val="008258E7"/>
    <w:rsid w:val="00831344"/>
    <w:rsid w:val="00853994"/>
    <w:rsid w:val="00855C54"/>
    <w:rsid w:val="00855DD9"/>
    <w:rsid w:val="00873ABA"/>
    <w:rsid w:val="00884255"/>
    <w:rsid w:val="008908E0"/>
    <w:rsid w:val="008D330B"/>
    <w:rsid w:val="008D34E8"/>
    <w:rsid w:val="008E7A4E"/>
    <w:rsid w:val="008F22EA"/>
    <w:rsid w:val="00906017"/>
    <w:rsid w:val="009110AE"/>
    <w:rsid w:val="00915D3A"/>
    <w:rsid w:val="00920134"/>
    <w:rsid w:val="00927CC6"/>
    <w:rsid w:val="00942C88"/>
    <w:rsid w:val="00955EDC"/>
    <w:rsid w:val="00977668"/>
    <w:rsid w:val="00981508"/>
    <w:rsid w:val="00981B3B"/>
    <w:rsid w:val="009829A3"/>
    <w:rsid w:val="0098732A"/>
    <w:rsid w:val="009903F1"/>
    <w:rsid w:val="00996657"/>
    <w:rsid w:val="009966E6"/>
    <w:rsid w:val="009C0F0A"/>
    <w:rsid w:val="009C133F"/>
    <w:rsid w:val="009C2676"/>
    <w:rsid w:val="009C34CC"/>
    <w:rsid w:val="009C61D4"/>
    <w:rsid w:val="009D19B0"/>
    <w:rsid w:val="009D71E1"/>
    <w:rsid w:val="009F0335"/>
    <w:rsid w:val="009F091C"/>
    <w:rsid w:val="009F2CA1"/>
    <w:rsid w:val="00A004CC"/>
    <w:rsid w:val="00A03F2B"/>
    <w:rsid w:val="00A13D13"/>
    <w:rsid w:val="00A25E26"/>
    <w:rsid w:val="00A3014F"/>
    <w:rsid w:val="00A331DE"/>
    <w:rsid w:val="00A34C50"/>
    <w:rsid w:val="00A4024C"/>
    <w:rsid w:val="00A45BBE"/>
    <w:rsid w:val="00AA02BA"/>
    <w:rsid w:val="00AA7F84"/>
    <w:rsid w:val="00AB09AD"/>
    <w:rsid w:val="00AC086A"/>
    <w:rsid w:val="00AD260D"/>
    <w:rsid w:val="00B00965"/>
    <w:rsid w:val="00B03673"/>
    <w:rsid w:val="00B14202"/>
    <w:rsid w:val="00B36481"/>
    <w:rsid w:val="00B70A2C"/>
    <w:rsid w:val="00B74153"/>
    <w:rsid w:val="00B835BE"/>
    <w:rsid w:val="00BA7B2F"/>
    <w:rsid w:val="00BC3EC3"/>
    <w:rsid w:val="00BD7C03"/>
    <w:rsid w:val="00BE4E77"/>
    <w:rsid w:val="00BF0F57"/>
    <w:rsid w:val="00C178AB"/>
    <w:rsid w:val="00C27784"/>
    <w:rsid w:val="00C349CA"/>
    <w:rsid w:val="00C369A9"/>
    <w:rsid w:val="00C40B74"/>
    <w:rsid w:val="00C57A2C"/>
    <w:rsid w:val="00C64B30"/>
    <w:rsid w:val="00C73FF2"/>
    <w:rsid w:val="00C7697D"/>
    <w:rsid w:val="00C772A8"/>
    <w:rsid w:val="00CA0239"/>
    <w:rsid w:val="00CB2702"/>
    <w:rsid w:val="00CB687E"/>
    <w:rsid w:val="00CC5398"/>
    <w:rsid w:val="00CD050A"/>
    <w:rsid w:val="00CD2FAB"/>
    <w:rsid w:val="00CD788F"/>
    <w:rsid w:val="00CF0771"/>
    <w:rsid w:val="00CF1F7A"/>
    <w:rsid w:val="00CF4689"/>
    <w:rsid w:val="00D17C64"/>
    <w:rsid w:val="00D32290"/>
    <w:rsid w:val="00D410FE"/>
    <w:rsid w:val="00D54AA4"/>
    <w:rsid w:val="00D80507"/>
    <w:rsid w:val="00D93136"/>
    <w:rsid w:val="00D94DFE"/>
    <w:rsid w:val="00DA1F59"/>
    <w:rsid w:val="00DB4097"/>
    <w:rsid w:val="00DE5C31"/>
    <w:rsid w:val="00DE7199"/>
    <w:rsid w:val="00DF12D3"/>
    <w:rsid w:val="00DF177B"/>
    <w:rsid w:val="00DF2D39"/>
    <w:rsid w:val="00DF3634"/>
    <w:rsid w:val="00E220BF"/>
    <w:rsid w:val="00E24AA3"/>
    <w:rsid w:val="00E27D41"/>
    <w:rsid w:val="00E36CDC"/>
    <w:rsid w:val="00E476A8"/>
    <w:rsid w:val="00E60033"/>
    <w:rsid w:val="00E638F1"/>
    <w:rsid w:val="00E77676"/>
    <w:rsid w:val="00E9635E"/>
    <w:rsid w:val="00EA0AFC"/>
    <w:rsid w:val="00EA278E"/>
    <w:rsid w:val="00EA563C"/>
    <w:rsid w:val="00EB1F11"/>
    <w:rsid w:val="00EB22B4"/>
    <w:rsid w:val="00EB5FA9"/>
    <w:rsid w:val="00EC1CEF"/>
    <w:rsid w:val="00EC4BB2"/>
    <w:rsid w:val="00EE2AF6"/>
    <w:rsid w:val="00EE6FD8"/>
    <w:rsid w:val="00EE7F02"/>
    <w:rsid w:val="00EF3527"/>
    <w:rsid w:val="00EF45EB"/>
    <w:rsid w:val="00F07DAF"/>
    <w:rsid w:val="00F1548E"/>
    <w:rsid w:val="00F221AF"/>
    <w:rsid w:val="00F25BD5"/>
    <w:rsid w:val="00F326AC"/>
    <w:rsid w:val="00F362DB"/>
    <w:rsid w:val="00F52C7F"/>
    <w:rsid w:val="00F53A03"/>
    <w:rsid w:val="00F565B4"/>
    <w:rsid w:val="00F570DE"/>
    <w:rsid w:val="00F860CF"/>
    <w:rsid w:val="00F942F8"/>
    <w:rsid w:val="00FA6CD9"/>
    <w:rsid w:val="00FB0574"/>
    <w:rsid w:val="00FD5716"/>
    <w:rsid w:val="00FD7122"/>
    <w:rsid w:val="00FE1DD8"/>
    <w:rsid w:val="00FE47AC"/>
    <w:rsid w:val="00FE59B0"/>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AF41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2">
    <w:name w:val="heading 2"/>
    <w:basedOn w:val="Normal"/>
    <w:next w:val="Normal"/>
    <w:link w:val="Heading2Char"/>
    <w:uiPriority w:val="9"/>
    <w:semiHidden/>
    <w:unhideWhenUsed/>
    <w:qFormat/>
    <w:rsid w:val="00831344"/>
    <w:pPr>
      <w:keepNext/>
      <w:spacing w:before="240" w:after="60"/>
      <w:outlineLvl w:val="1"/>
    </w:pPr>
    <w:rPr>
      <w:rFonts w:ascii="Cambria" w:hAnsi="Cambria"/>
      <w:b/>
      <w:bCs/>
      <w:i/>
      <w:iCs/>
      <w:sz w:val="28"/>
      <w:szCs w:val="28"/>
    </w:rPr>
  </w:style>
  <w:style w:type="paragraph" w:styleId="Heading3">
    <w:name w:val="heading 3"/>
    <w:basedOn w:val="ColorfulList-Accent11"/>
    <w:next w:val="Normal"/>
    <w:link w:val="Heading3Char"/>
    <w:qFormat/>
    <w:rsid w:val="00A13D13"/>
    <w:pPr>
      <w:numPr>
        <w:numId w:val="13"/>
      </w:num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273E75"/>
    <w:pPr>
      <w:tabs>
        <w:tab w:val="center" w:pos="4680"/>
        <w:tab w:val="right" w:pos="9360"/>
      </w:tabs>
    </w:pPr>
  </w:style>
  <w:style w:type="character" w:customStyle="1" w:styleId="HeaderChar">
    <w:name w:val="Header Char"/>
    <w:basedOn w:val="DefaultParagraphFont"/>
    <w:link w:val="Header"/>
    <w:uiPriority w:val="99"/>
    <w:semiHidden/>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NormalWeb">
    <w:name w:val="Normal (Web)"/>
    <w:basedOn w:val="Normal"/>
    <w:uiPriority w:val="99"/>
    <w:unhideWhenUsed/>
    <w:rsid w:val="00C73FF2"/>
    <w:pPr>
      <w:spacing w:before="100" w:beforeAutospacing="1" w:after="100" w:afterAutospacing="1"/>
    </w:pPr>
    <w:rPr>
      <w:sz w:val="24"/>
      <w:szCs w:val="24"/>
    </w:rPr>
  </w:style>
  <w:style w:type="paragraph" w:customStyle="1" w:styleId="Default">
    <w:name w:val="Default"/>
    <w:rsid w:val="007A5D9A"/>
    <w:pPr>
      <w:autoSpaceDE w:val="0"/>
      <w:autoSpaceDN w:val="0"/>
      <w:adjustRightInd w:val="0"/>
    </w:pPr>
    <w:rPr>
      <w:rFonts w:eastAsia="Calibri"/>
      <w:color w:val="000000"/>
    </w:rPr>
  </w:style>
  <w:style w:type="paragraph" w:customStyle="1" w:styleId="ColorfulList-Accent11">
    <w:name w:val="Colorful List - Accent 11"/>
    <w:basedOn w:val="Normal"/>
    <w:uiPriority w:val="34"/>
    <w:qFormat/>
    <w:rsid w:val="005255DD"/>
    <w:pPr>
      <w:ind w:left="720"/>
      <w:contextualSpacing/>
    </w:pPr>
    <w:rPr>
      <w:rFonts w:eastAsia="Calibri"/>
      <w:sz w:val="24"/>
      <w:szCs w:val="24"/>
    </w:rPr>
  </w:style>
  <w:style w:type="paragraph" w:styleId="BodyText">
    <w:name w:val="Body Text"/>
    <w:basedOn w:val="Normal"/>
    <w:link w:val="BodyTextChar"/>
    <w:uiPriority w:val="99"/>
    <w:semiHidden/>
    <w:unhideWhenUsed/>
    <w:rsid w:val="00A13D13"/>
    <w:pPr>
      <w:spacing w:after="120"/>
    </w:pPr>
  </w:style>
  <w:style w:type="character" w:customStyle="1" w:styleId="BodyTextChar">
    <w:name w:val="Body Text Char"/>
    <w:link w:val="BodyText"/>
    <w:uiPriority w:val="99"/>
    <w:semiHidden/>
    <w:rsid w:val="00A13D13"/>
    <w:rPr>
      <w:sz w:val="22"/>
      <w:szCs w:val="22"/>
    </w:rPr>
  </w:style>
  <w:style w:type="paragraph" w:styleId="BodyText2">
    <w:name w:val="Body Text 2"/>
    <w:basedOn w:val="Normal"/>
    <w:link w:val="BodyText2Char"/>
    <w:uiPriority w:val="99"/>
    <w:unhideWhenUsed/>
    <w:rsid w:val="00A13D13"/>
    <w:pPr>
      <w:spacing w:after="120" w:line="480" w:lineRule="auto"/>
    </w:pPr>
  </w:style>
  <w:style w:type="character" w:customStyle="1" w:styleId="BodyText2Char">
    <w:name w:val="Body Text 2 Char"/>
    <w:link w:val="BodyText2"/>
    <w:uiPriority w:val="99"/>
    <w:rsid w:val="00A13D13"/>
    <w:rPr>
      <w:sz w:val="22"/>
      <w:szCs w:val="22"/>
    </w:rPr>
  </w:style>
  <w:style w:type="character" w:customStyle="1" w:styleId="Heading3Char">
    <w:name w:val="Heading 3 Char"/>
    <w:link w:val="Heading3"/>
    <w:rsid w:val="00A13D13"/>
    <w:rPr>
      <w:rFonts w:eastAsia="Calibri"/>
      <w:b/>
      <w:i/>
      <w:sz w:val="24"/>
      <w:szCs w:val="24"/>
    </w:rPr>
  </w:style>
  <w:style w:type="character" w:customStyle="1" w:styleId="Heading2Char">
    <w:name w:val="Heading 2 Char"/>
    <w:link w:val="Heading2"/>
    <w:uiPriority w:val="9"/>
    <w:semiHidden/>
    <w:rsid w:val="00831344"/>
    <w:rPr>
      <w:rFonts w:ascii="Cambria" w:eastAsia="Times New Roman" w:hAnsi="Cambria" w:cs="Times New Roman"/>
      <w:b/>
      <w:bCs/>
      <w:i/>
      <w:iCs/>
      <w:sz w:val="28"/>
      <w:szCs w:val="28"/>
    </w:rPr>
  </w:style>
  <w:style w:type="character" w:styleId="Hyperlink">
    <w:name w:val="Hyperlink"/>
    <w:uiPriority w:val="99"/>
    <w:semiHidden/>
    <w:unhideWhenUsed/>
    <w:rsid w:val="006D6F3E"/>
    <w:rPr>
      <w:color w:val="0000FF"/>
      <w:u w:val="single"/>
    </w:rPr>
  </w:style>
  <w:style w:type="character" w:customStyle="1" w:styleId="il">
    <w:name w:val="il"/>
    <w:basedOn w:val="DefaultParagraphFont"/>
    <w:rsid w:val="00C772A8"/>
  </w:style>
  <w:style w:type="character" w:customStyle="1" w:styleId="aqj">
    <w:name w:val="aqj"/>
    <w:basedOn w:val="DefaultParagraphFont"/>
    <w:rsid w:val="00C77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2">
    <w:name w:val="heading 2"/>
    <w:basedOn w:val="Normal"/>
    <w:next w:val="Normal"/>
    <w:link w:val="Heading2Char"/>
    <w:uiPriority w:val="9"/>
    <w:semiHidden/>
    <w:unhideWhenUsed/>
    <w:qFormat/>
    <w:rsid w:val="00831344"/>
    <w:pPr>
      <w:keepNext/>
      <w:spacing w:before="240" w:after="60"/>
      <w:outlineLvl w:val="1"/>
    </w:pPr>
    <w:rPr>
      <w:rFonts w:ascii="Cambria" w:hAnsi="Cambria"/>
      <w:b/>
      <w:bCs/>
      <w:i/>
      <w:iCs/>
      <w:sz w:val="28"/>
      <w:szCs w:val="28"/>
    </w:rPr>
  </w:style>
  <w:style w:type="paragraph" w:styleId="Heading3">
    <w:name w:val="heading 3"/>
    <w:basedOn w:val="ColorfulList-Accent11"/>
    <w:next w:val="Normal"/>
    <w:link w:val="Heading3Char"/>
    <w:qFormat/>
    <w:rsid w:val="00A13D13"/>
    <w:pPr>
      <w:numPr>
        <w:numId w:val="13"/>
      </w:num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273E75"/>
    <w:pPr>
      <w:tabs>
        <w:tab w:val="center" w:pos="4680"/>
        <w:tab w:val="right" w:pos="9360"/>
      </w:tabs>
    </w:pPr>
  </w:style>
  <w:style w:type="character" w:customStyle="1" w:styleId="HeaderChar">
    <w:name w:val="Header Char"/>
    <w:basedOn w:val="DefaultParagraphFont"/>
    <w:link w:val="Header"/>
    <w:uiPriority w:val="99"/>
    <w:semiHidden/>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NormalWeb">
    <w:name w:val="Normal (Web)"/>
    <w:basedOn w:val="Normal"/>
    <w:uiPriority w:val="99"/>
    <w:unhideWhenUsed/>
    <w:rsid w:val="00C73FF2"/>
    <w:pPr>
      <w:spacing w:before="100" w:beforeAutospacing="1" w:after="100" w:afterAutospacing="1"/>
    </w:pPr>
    <w:rPr>
      <w:sz w:val="24"/>
      <w:szCs w:val="24"/>
    </w:rPr>
  </w:style>
  <w:style w:type="paragraph" w:customStyle="1" w:styleId="Default">
    <w:name w:val="Default"/>
    <w:rsid w:val="007A5D9A"/>
    <w:pPr>
      <w:autoSpaceDE w:val="0"/>
      <w:autoSpaceDN w:val="0"/>
      <w:adjustRightInd w:val="0"/>
    </w:pPr>
    <w:rPr>
      <w:rFonts w:eastAsia="Calibri"/>
      <w:color w:val="000000"/>
    </w:rPr>
  </w:style>
  <w:style w:type="paragraph" w:customStyle="1" w:styleId="ColorfulList-Accent11">
    <w:name w:val="Colorful List - Accent 11"/>
    <w:basedOn w:val="Normal"/>
    <w:uiPriority w:val="34"/>
    <w:qFormat/>
    <w:rsid w:val="005255DD"/>
    <w:pPr>
      <w:ind w:left="720"/>
      <w:contextualSpacing/>
    </w:pPr>
    <w:rPr>
      <w:rFonts w:eastAsia="Calibri"/>
      <w:sz w:val="24"/>
      <w:szCs w:val="24"/>
    </w:rPr>
  </w:style>
  <w:style w:type="paragraph" w:styleId="BodyText">
    <w:name w:val="Body Text"/>
    <w:basedOn w:val="Normal"/>
    <w:link w:val="BodyTextChar"/>
    <w:uiPriority w:val="99"/>
    <w:semiHidden/>
    <w:unhideWhenUsed/>
    <w:rsid w:val="00A13D13"/>
    <w:pPr>
      <w:spacing w:after="120"/>
    </w:pPr>
  </w:style>
  <w:style w:type="character" w:customStyle="1" w:styleId="BodyTextChar">
    <w:name w:val="Body Text Char"/>
    <w:link w:val="BodyText"/>
    <w:uiPriority w:val="99"/>
    <w:semiHidden/>
    <w:rsid w:val="00A13D13"/>
    <w:rPr>
      <w:sz w:val="22"/>
      <w:szCs w:val="22"/>
    </w:rPr>
  </w:style>
  <w:style w:type="paragraph" w:styleId="BodyText2">
    <w:name w:val="Body Text 2"/>
    <w:basedOn w:val="Normal"/>
    <w:link w:val="BodyText2Char"/>
    <w:uiPriority w:val="99"/>
    <w:unhideWhenUsed/>
    <w:rsid w:val="00A13D13"/>
    <w:pPr>
      <w:spacing w:after="120" w:line="480" w:lineRule="auto"/>
    </w:pPr>
  </w:style>
  <w:style w:type="character" w:customStyle="1" w:styleId="BodyText2Char">
    <w:name w:val="Body Text 2 Char"/>
    <w:link w:val="BodyText2"/>
    <w:uiPriority w:val="99"/>
    <w:rsid w:val="00A13D13"/>
    <w:rPr>
      <w:sz w:val="22"/>
      <w:szCs w:val="22"/>
    </w:rPr>
  </w:style>
  <w:style w:type="character" w:customStyle="1" w:styleId="Heading3Char">
    <w:name w:val="Heading 3 Char"/>
    <w:link w:val="Heading3"/>
    <w:rsid w:val="00A13D13"/>
    <w:rPr>
      <w:rFonts w:eastAsia="Calibri"/>
      <w:b/>
      <w:i/>
      <w:sz w:val="24"/>
      <w:szCs w:val="24"/>
    </w:rPr>
  </w:style>
  <w:style w:type="character" w:customStyle="1" w:styleId="Heading2Char">
    <w:name w:val="Heading 2 Char"/>
    <w:link w:val="Heading2"/>
    <w:uiPriority w:val="9"/>
    <w:semiHidden/>
    <w:rsid w:val="00831344"/>
    <w:rPr>
      <w:rFonts w:ascii="Cambria" w:eastAsia="Times New Roman" w:hAnsi="Cambria" w:cs="Times New Roman"/>
      <w:b/>
      <w:bCs/>
      <w:i/>
      <w:iCs/>
      <w:sz w:val="28"/>
      <w:szCs w:val="28"/>
    </w:rPr>
  </w:style>
  <w:style w:type="character" w:styleId="Hyperlink">
    <w:name w:val="Hyperlink"/>
    <w:uiPriority w:val="99"/>
    <w:semiHidden/>
    <w:unhideWhenUsed/>
    <w:rsid w:val="006D6F3E"/>
    <w:rPr>
      <w:color w:val="0000FF"/>
      <w:u w:val="single"/>
    </w:rPr>
  </w:style>
  <w:style w:type="character" w:customStyle="1" w:styleId="il">
    <w:name w:val="il"/>
    <w:basedOn w:val="DefaultParagraphFont"/>
    <w:rsid w:val="00C772A8"/>
  </w:style>
  <w:style w:type="character" w:customStyle="1" w:styleId="aqj">
    <w:name w:val="aqj"/>
    <w:basedOn w:val="DefaultParagraphFont"/>
    <w:rsid w:val="00C7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09552">
      <w:bodyDiv w:val="1"/>
      <w:marLeft w:val="0"/>
      <w:marRight w:val="0"/>
      <w:marTop w:val="0"/>
      <w:marBottom w:val="0"/>
      <w:divBdr>
        <w:top w:val="none" w:sz="0" w:space="0" w:color="auto"/>
        <w:left w:val="none" w:sz="0" w:space="0" w:color="auto"/>
        <w:bottom w:val="none" w:sz="0" w:space="0" w:color="auto"/>
        <w:right w:val="none" w:sz="0" w:space="0" w:color="auto"/>
      </w:divBdr>
    </w:div>
    <w:div w:id="102644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270-384-7479" TargetMode="External"/><Relationship Id="rId5" Type="http://schemas.openxmlformats.org/officeDocument/2006/relationships/webSettings" Target="webSettings.xml"/><Relationship Id="rId10" Type="http://schemas.openxmlformats.org/officeDocument/2006/relationships/hyperlink" Target="http://php.nihtraining.com/users/login.php" TargetMode="External"/><Relationship Id="rId4" Type="http://schemas.openxmlformats.org/officeDocument/2006/relationships/settings" Target="settings.xml"/><Relationship Id="rId9" Type="http://schemas.openxmlformats.org/officeDocument/2006/relationships/hyperlink" Target="http://www.lindsey.edu/media/319883/Online%20Services%20Privacy%20Policy%204.20.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34919</CharactersWithSpaces>
  <SharedDoc>false</SharedDoc>
  <HLinks>
    <vt:vector size="12" baseType="variant">
      <vt:variant>
        <vt:i4>3997745</vt:i4>
      </vt:variant>
      <vt:variant>
        <vt:i4>0</vt:i4>
      </vt:variant>
      <vt:variant>
        <vt:i4>0</vt:i4>
      </vt:variant>
      <vt:variant>
        <vt:i4>5</vt:i4>
      </vt:variant>
      <vt:variant>
        <vt:lpwstr>http://www.lindsey.edu/media/319883/Online Services Privacy Policy 4.20.12.pdf</vt:lpwstr>
      </vt:variant>
      <vt:variant>
        <vt:lpwstr/>
      </vt:variant>
      <vt:variant>
        <vt:i4>4391028</vt:i4>
      </vt:variant>
      <vt:variant>
        <vt:i4>2049</vt:i4>
      </vt:variant>
      <vt:variant>
        <vt:i4>1025</vt:i4>
      </vt:variant>
      <vt:variant>
        <vt:i4>1</vt:i4>
      </vt:variant>
      <vt:variant>
        <vt:lpwstr>Teacher_as_Leader_NEW2_FullPage_PRINT2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2016-07-26T12:12:00Z</cp:lastPrinted>
  <dcterms:created xsi:type="dcterms:W3CDTF">2016-08-22T14:10:00Z</dcterms:created>
  <dcterms:modified xsi:type="dcterms:W3CDTF">2016-08-22T14:10:00Z</dcterms:modified>
</cp:coreProperties>
</file>