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80" w:rightFromText="180" w:vertAnchor="text" w:horzAnchor="margin" w:tblpY="-719"/>
        <w:tblW w:w="503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621"/>
        <w:gridCol w:w="588"/>
        <w:gridCol w:w="600"/>
        <w:gridCol w:w="600"/>
        <w:gridCol w:w="1443"/>
        <w:gridCol w:w="2003"/>
        <w:gridCol w:w="2162"/>
        <w:gridCol w:w="2162"/>
        <w:gridCol w:w="2162"/>
        <w:gridCol w:w="2150"/>
      </w:tblGrid>
      <w:tr w:rsidR="007F2A74" w:rsidRPr="00072B57" w14:paraId="39973575" w14:textId="77777777" w:rsidTr="007F2A74">
        <w:trPr>
          <w:trHeight w:val="20"/>
        </w:trPr>
        <w:tc>
          <w:tcPr>
            <w:tcW w:w="5000" w:type="pct"/>
            <w:gridSpan w:val="10"/>
          </w:tcPr>
          <w:p w14:paraId="09C72AE5" w14:textId="624C44C5" w:rsidR="007F2A74" w:rsidRPr="004B0BCA" w:rsidRDefault="007F2A74" w:rsidP="008560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0BC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Unit Plan Rubric </w:t>
            </w:r>
          </w:p>
          <w:p w14:paraId="38C558F3" w14:textId="77777777" w:rsidR="007F2A74" w:rsidRPr="004B0BCA" w:rsidRDefault="007F2A74" w:rsidP="00856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0B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Used to Assess LWC Teacher Candidate Unit Plans</w:t>
            </w:r>
          </w:p>
          <w:p w14:paraId="05F2403E" w14:textId="77777777" w:rsidR="007F2A74" w:rsidRPr="00072B57" w:rsidRDefault="007F2A74" w:rsidP="0085602B">
            <w:pPr>
              <w:jc w:val="center"/>
              <w:rPr>
                <w:b/>
                <w:sz w:val="22"/>
                <w:szCs w:val="28"/>
              </w:rPr>
            </w:pPr>
            <w:r w:rsidRPr="004B0B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Professional Preparation Methods Courses, and Student Teaching</w:t>
            </w:r>
          </w:p>
        </w:tc>
      </w:tr>
      <w:tr w:rsidR="007F2A74" w:rsidRPr="00072B57" w14:paraId="3F80B061" w14:textId="77777777" w:rsidTr="007F2A74">
        <w:trPr>
          <w:trHeight w:val="1162"/>
        </w:trPr>
        <w:tc>
          <w:tcPr>
            <w:tcW w:w="5000" w:type="pct"/>
            <w:gridSpan w:val="10"/>
            <w:shd w:val="clear" w:color="auto" w:fill="FBD4B4" w:themeFill="accent6" w:themeFillTint="66"/>
          </w:tcPr>
          <w:p w14:paraId="4095BA8F" w14:textId="7D487C16" w:rsidR="007F2A74" w:rsidRPr="004B0BCA" w:rsidRDefault="007F2A74" w:rsidP="0085602B">
            <w:pPr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bookmarkStart w:id="0" w:name="_gjdgxs" w:colFirst="0" w:colLast="0"/>
            <w:bookmarkEnd w:id="0"/>
            <w:r w:rsidRPr="004B0BCA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Instructions: </w:t>
            </w:r>
            <w:bookmarkStart w:id="1" w:name="_lu553bycrgus" w:colFirst="0" w:colLast="0"/>
            <w:bookmarkEnd w:id="1"/>
            <w:r w:rsidRPr="004B0BCA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This rubric aligns with the EPP Unit Plan </w:t>
            </w:r>
            <w:proofErr w:type="gramStart"/>
            <w:r w:rsidRPr="004B0BCA">
              <w:rPr>
                <w:rFonts w:ascii="Times New Roman" w:hAnsi="Times New Roman" w:cs="Times New Roman"/>
                <w:b/>
                <w:sz w:val="22"/>
                <w:szCs w:val="28"/>
              </w:rPr>
              <w:t>For</w:t>
            </w:r>
            <w:proofErr w:type="gramEnd"/>
            <w:r w:rsidRPr="004B0BCA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 Stage 2 &amp; 3</w:t>
            </w:r>
            <w:bookmarkStart w:id="2" w:name="_p0kbfzngb6va" w:colFirst="0" w:colLast="0"/>
            <w:bookmarkEnd w:id="2"/>
          </w:p>
          <w:p w14:paraId="4B22E481" w14:textId="48CEA9F6" w:rsidR="007F2A74" w:rsidRPr="004B0BCA" w:rsidRDefault="007F2A74" w:rsidP="0085602B">
            <w:pPr>
              <w:rPr>
                <w:rFonts w:ascii="Times New Roman" w:hAnsi="Times New Roman" w:cs="Times New Roman"/>
                <w:sz w:val="22"/>
                <w:szCs w:val="28"/>
              </w:rPr>
            </w:pPr>
            <w:bookmarkStart w:id="3" w:name="_e9mwovntvtyc" w:colFirst="0" w:colLast="0"/>
            <w:bookmarkEnd w:id="3"/>
            <w:r w:rsidRPr="004B0BCA">
              <w:rPr>
                <w:rFonts w:ascii="Times New Roman" w:hAnsi="Times New Roman" w:cs="Times New Roman"/>
                <w:sz w:val="22"/>
                <w:szCs w:val="28"/>
              </w:rPr>
              <w:t>*</w:t>
            </w:r>
            <w:r w:rsidRPr="004B0BCA">
              <w:rPr>
                <w:rFonts w:ascii="Times New Roman" w:hAnsi="Times New Roman" w:cs="Times New Roman"/>
                <w:sz w:val="22"/>
                <w:szCs w:val="28"/>
                <w:u w:val="single"/>
              </w:rPr>
              <w:t>Faculty/instructors must</w:t>
            </w:r>
            <w:r w:rsidRPr="004B0BCA">
              <w:rPr>
                <w:rFonts w:ascii="Times New Roman" w:hAnsi="Times New Roman" w:cs="Times New Roman"/>
                <w:sz w:val="22"/>
                <w:szCs w:val="28"/>
              </w:rPr>
              <w:t xml:space="preserve"> use the indicators and critical attributes listed below to assess units across EPP programs. </w:t>
            </w:r>
          </w:p>
          <w:p w14:paraId="14A4F990" w14:textId="77777777" w:rsidR="007F2A74" w:rsidRPr="004B0BCA" w:rsidRDefault="007F2A74" w:rsidP="0085602B">
            <w:pPr>
              <w:rPr>
                <w:rFonts w:ascii="Times New Roman" w:hAnsi="Times New Roman" w:cs="Times New Roman"/>
                <w:sz w:val="22"/>
                <w:szCs w:val="28"/>
              </w:rPr>
            </w:pPr>
            <w:bookmarkStart w:id="4" w:name="_4gs2viuzirgz" w:colFirst="0" w:colLast="0"/>
            <w:bookmarkEnd w:id="4"/>
            <w:r w:rsidRPr="004B0BCA">
              <w:rPr>
                <w:rFonts w:ascii="Times New Roman" w:hAnsi="Times New Roman" w:cs="Times New Roman"/>
                <w:sz w:val="22"/>
                <w:szCs w:val="28"/>
              </w:rPr>
              <w:t>*</w:t>
            </w:r>
            <w:r w:rsidRPr="004B0BCA">
              <w:rPr>
                <w:rFonts w:ascii="Times New Roman" w:hAnsi="Times New Roman" w:cs="Times New Roman"/>
                <w:sz w:val="22"/>
                <w:szCs w:val="28"/>
                <w:u w:val="single"/>
              </w:rPr>
              <w:t>Students should</w:t>
            </w:r>
            <w:r w:rsidRPr="004B0BCA">
              <w:rPr>
                <w:rFonts w:ascii="Times New Roman" w:hAnsi="Times New Roman" w:cs="Times New Roman"/>
                <w:sz w:val="22"/>
                <w:szCs w:val="28"/>
              </w:rPr>
              <w:t xml:space="preserve"> use the rubric to ensure that their unit plans meet or exceed expectations for each stage.</w:t>
            </w:r>
          </w:p>
          <w:p w14:paraId="5920198A" w14:textId="2C746969" w:rsidR="007F2A74" w:rsidRPr="004B0BCA" w:rsidRDefault="007F2A74" w:rsidP="00AB029E">
            <w:pPr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B0BCA">
              <w:rPr>
                <w:rFonts w:ascii="Times New Roman" w:hAnsi="Times New Roman" w:cs="Times New Roman"/>
                <w:sz w:val="22"/>
                <w:szCs w:val="28"/>
              </w:rPr>
              <w:t>Score needed: Stage 2 &amp; 3: Target (3) on all indicators</w:t>
            </w:r>
          </w:p>
        </w:tc>
      </w:tr>
      <w:tr w:rsidR="007F2A74" w:rsidRPr="00072B57" w14:paraId="30442BF6" w14:textId="77777777" w:rsidTr="00114C3E">
        <w:trPr>
          <w:trHeight w:val="1997"/>
        </w:trPr>
        <w:tc>
          <w:tcPr>
            <w:tcW w:w="214" w:type="pct"/>
          </w:tcPr>
          <w:p w14:paraId="46FB4CA2" w14:textId="77777777" w:rsidR="007F2A74" w:rsidRPr="00072B57" w:rsidRDefault="007F2A74" w:rsidP="007F2A74">
            <w:pPr>
              <w:ind w:left="113" w:right="113"/>
              <w:jc w:val="center"/>
              <w:rPr>
                <w:b/>
                <w:sz w:val="18"/>
                <w:szCs w:val="28"/>
              </w:rPr>
            </w:pPr>
            <w:r w:rsidRPr="00072B57">
              <w:rPr>
                <w:b/>
                <w:noProof/>
                <w:sz w:val="1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9576028" wp14:editId="5810BEF6">
                      <wp:simplePos x="0" y="0"/>
                      <wp:positionH relativeFrom="column">
                        <wp:posOffset>-255905</wp:posOffset>
                      </wp:positionH>
                      <wp:positionV relativeFrom="paragraph">
                        <wp:posOffset>332740</wp:posOffset>
                      </wp:positionV>
                      <wp:extent cx="1028700" cy="357505"/>
                      <wp:effectExtent l="0" t="0" r="0" b="0"/>
                      <wp:wrapTopAndBottom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1003">
                                <a:off x="0" y="0"/>
                                <a:ext cx="1028700" cy="357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92EA97" w14:textId="77777777" w:rsidR="007F2A74" w:rsidRPr="00C923D5" w:rsidRDefault="007F2A74" w:rsidP="00E762E3">
                                  <w:pPr>
                                    <w:jc w:val="right"/>
                                    <w:textDirection w:val="btLr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C923D5"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0"/>
                                    </w:rPr>
                                    <w:t>CAEP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5760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20.15pt;margin-top:26.2pt;width:81pt;height:28.15pt;rotation:-5897144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" filled="f" stroked="f">
                      <v:textbox inset="2.53958mm,2.53958mm,2.53958mm,2.53958mm">
                        <w:txbxContent>
                          <w:p w14:paraId="4692EA97" w14:textId="77777777" w:rsidR="007F2A74" w:rsidRPr="00C923D5" w:rsidRDefault="007F2A74" w:rsidP="00E762E3">
                            <w:pPr>
                              <w:jc w:val="right"/>
                              <w:textDirection w:val="btLr"/>
                              <w:rPr>
                                <w:b/>
                                <w:sz w:val="18"/>
                              </w:rPr>
                            </w:pPr>
                            <w:r w:rsidRPr="00C923D5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CAEP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</w:tc>
        <w:tc>
          <w:tcPr>
            <w:tcW w:w="203" w:type="pct"/>
          </w:tcPr>
          <w:p w14:paraId="31B7C310" w14:textId="77777777" w:rsidR="007F2A74" w:rsidRPr="00072B57" w:rsidRDefault="007F2A74" w:rsidP="00114C3E">
            <w:pPr>
              <w:ind w:right="113"/>
              <w:rPr>
                <w:b/>
                <w:sz w:val="18"/>
                <w:szCs w:val="28"/>
              </w:rPr>
            </w:pPr>
            <w:r w:rsidRPr="00072B57">
              <w:rPr>
                <w:b/>
                <w:noProof/>
                <w:sz w:val="1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57ADACE" wp14:editId="1DEC9386">
                      <wp:simplePos x="0" y="0"/>
                      <wp:positionH relativeFrom="column">
                        <wp:posOffset>-538480</wp:posOffset>
                      </wp:positionH>
                      <wp:positionV relativeFrom="paragraph">
                        <wp:posOffset>471805</wp:posOffset>
                      </wp:positionV>
                      <wp:extent cx="1296035" cy="357505"/>
                      <wp:effectExtent l="0" t="0" r="0" b="0"/>
                      <wp:wrapTopAndBottom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648">
                                <a:off x="0" y="0"/>
                                <a:ext cx="1296035" cy="357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D3E828B" w14:textId="77777777" w:rsidR="007F2A74" w:rsidRPr="00C923D5" w:rsidRDefault="007F2A74" w:rsidP="00E762E3">
                                  <w:pPr>
                                    <w:jc w:val="right"/>
                                    <w:textDirection w:val="btLr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C923D5"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0"/>
                                    </w:rPr>
                                    <w:t>KTPS (InTASC)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ADACE" id="Text Box 4" o:spid="_x0000_s1027" type="#_x0000_t202" style="position:absolute;margin-left:-42.4pt;margin-top:37.15pt;width:102.05pt;height:28.15pt;rotation:-5897532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" filled="f" stroked="f">
                      <v:textbox inset="2.53958mm,2.53958mm,2.53958mm,2.53958mm">
                        <w:txbxContent>
                          <w:p w14:paraId="0D3E828B" w14:textId="77777777" w:rsidR="007F2A74" w:rsidRPr="00C923D5" w:rsidRDefault="007F2A74" w:rsidP="00E762E3">
                            <w:pPr>
                              <w:jc w:val="right"/>
                              <w:textDirection w:val="btLr"/>
                              <w:rPr>
                                <w:b/>
                                <w:sz w:val="18"/>
                              </w:rPr>
                            </w:pPr>
                            <w:r w:rsidRPr="00C923D5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KTPS (InTASC)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</w:tc>
        <w:tc>
          <w:tcPr>
            <w:tcW w:w="207" w:type="pct"/>
          </w:tcPr>
          <w:p w14:paraId="71C2F8FA" w14:textId="444D6A91" w:rsidR="007F2A74" w:rsidRPr="005D3D94" w:rsidRDefault="007F2A74" w:rsidP="007F2A74">
            <w:pPr>
              <w:pStyle w:val="Subtitle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5D3D94">
              <w:rPr>
                <w:rFonts w:ascii="Times New Roman" w:hAnsi="Times New Roman" w:cs="Times New Roman"/>
                <w:b/>
                <w:noProof/>
                <w:sz w:val="1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8FE19BC" wp14:editId="2D37151D">
                      <wp:simplePos x="0" y="0"/>
                      <wp:positionH relativeFrom="column">
                        <wp:posOffset>-474345</wp:posOffset>
                      </wp:positionH>
                      <wp:positionV relativeFrom="paragraph">
                        <wp:posOffset>424180</wp:posOffset>
                      </wp:positionV>
                      <wp:extent cx="1200150" cy="357505"/>
                      <wp:effectExtent l="0" t="0" r="0" b="0"/>
                      <wp:wrapTopAndBottom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648">
                                <a:off x="0" y="0"/>
                                <a:ext cx="1200150" cy="357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A1C21E7" w14:textId="17414794" w:rsidR="007F2A74" w:rsidRPr="00C923D5" w:rsidRDefault="007F2A74" w:rsidP="00C923D5">
                                  <w:pPr>
                                    <w:jc w:val="right"/>
                                    <w:textDirection w:val="btLr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C923D5"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0"/>
                                    </w:rPr>
                                    <w:t>Danielson’s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FE19BC" id="Text Box 5" o:spid="_x0000_s1028" type="#_x0000_t202" style="position:absolute;left:0;text-align:left;margin-left:-37.35pt;margin-top:33.4pt;width:94.5pt;height:28.15pt;rotation:-5897532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" filled="f" stroked="f">
                      <v:textbox inset="2.53958mm,2.53958mm,2.53958mm,2.53958mm">
                        <w:txbxContent>
                          <w:p w14:paraId="1A1C21E7" w14:textId="17414794" w:rsidR="007F2A74" w:rsidRPr="00C923D5" w:rsidRDefault="007F2A74" w:rsidP="00C923D5">
                            <w:pPr>
                              <w:jc w:val="right"/>
                              <w:textDirection w:val="btLr"/>
                              <w:rPr>
                                <w:b/>
                                <w:sz w:val="18"/>
                              </w:rPr>
                            </w:pPr>
                            <w:r w:rsidRPr="00C923D5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Danielson’s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</w:tc>
        <w:tc>
          <w:tcPr>
            <w:tcW w:w="207" w:type="pct"/>
          </w:tcPr>
          <w:p w14:paraId="5FD6898D" w14:textId="77777777" w:rsidR="007F2A74" w:rsidRPr="005D3D94" w:rsidRDefault="007F2A74" w:rsidP="007F2A74">
            <w:pPr>
              <w:ind w:right="113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5D3D94">
              <w:rPr>
                <w:rFonts w:ascii="Times New Roman" w:hAnsi="Times New Roman" w:cs="Times New Roman"/>
                <w:b/>
                <w:noProof/>
                <w:sz w:val="1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EF568B8" wp14:editId="443DC614">
                      <wp:simplePos x="0" y="0"/>
                      <wp:positionH relativeFrom="column">
                        <wp:posOffset>-532765</wp:posOffset>
                      </wp:positionH>
                      <wp:positionV relativeFrom="paragraph">
                        <wp:posOffset>490855</wp:posOffset>
                      </wp:positionV>
                      <wp:extent cx="1294765" cy="319405"/>
                      <wp:effectExtent l="0" t="0" r="0" b="0"/>
                      <wp:wrapTopAndBottom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294765" cy="319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A36221A" w14:textId="77777777" w:rsidR="007F2A74" w:rsidRPr="00C923D5" w:rsidRDefault="007F2A74" w:rsidP="00E762E3">
                                  <w:pPr>
                                    <w:jc w:val="right"/>
                                    <w:textDirection w:val="btL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923D5"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Tech &amp; Diversity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568B8" id="Text Box 2" o:spid="_x0000_s1029" type="#_x0000_t202" style="position:absolute;margin-left:-41.95pt;margin-top:38.65pt;width:101.95pt;height:25.15pt;rotation:-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" filled="f" stroked="f">
                      <v:textbox inset="2.53958mm,2.53958mm,2.53958mm,2.53958mm">
                        <w:txbxContent>
                          <w:p w14:paraId="7A36221A" w14:textId="77777777" w:rsidR="007F2A74" w:rsidRPr="00C923D5" w:rsidRDefault="007F2A74" w:rsidP="00E762E3">
                            <w:pPr>
                              <w:jc w:val="right"/>
                              <w:textDirection w:val="btL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923D5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Tech &amp; Diversity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</w:tc>
        <w:tc>
          <w:tcPr>
            <w:tcW w:w="498" w:type="pct"/>
          </w:tcPr>
          <w:p w14:paraId="4467D471" w14:textId="77777777" w:rsidR="007F2A74" w:rsidRPr="005D3D94" w:rsidRDefault="007F2A74" w:rsidP="007F2A74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5D3D94">
              <w:rPr>
                <w:rFonts w:ascii="Times New Roman" w:hAnsi="Times New Roman" w:cs="Times New Roman"/>
                <w:b/>
                <w:sz w:val="18"/>
                <w:szCs w:val="28"/>
              </w:rPr>
              <w:t>Indicators</w:t>
            </w:r>
          </w:p>
        </w:tc>
        <w:tc>
          <w:tcPr>
            <w:tcW w:w="691" w:type="pct"/>
          </w:tcPr>
          <w:p w14:paraId="5E4DD44E" w14:textId="77777777" w:rsidR="007F2A74" w:rsidRPr="005D3D94" w:rsidRDefault="007F2A74" w:rsidP="007F2A74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5D3D94">
              <w:rPr>
                <w:rFonts w:ascii="Times New Roman" w:hAnsi="Times New Roman" w:cs="Times New Roman"/>
                <w:b/>
                <w:sz w:val="18"/>
                <w:szCs w:val="28"/>
              </w:rPr>
              <w:t>Critical Attributes</w:t>
            </w:r>
          </w:p>
          <w:p w14:paraId="6AD6ABB2" w14:textId="77777777" w:rsidR="007F2A74" w:rsidRPr="005D3D94" w:rsidRDefault="007F2A74" w:rsidP="007F2A74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5D3D94">
              <w:rPr>
                <w:rFonts w:ascii="Times New Roman" w:hAnsi="Times New Roman" w:cs="Times New Roman"/>
                <w:b/>
                <w:sz w:val="18"/>
                <w:szCs w:val="28"/>
              </w:rPr>
              <w:t>as defined by KTPS/KAS/CAEP standards</w:t>
            </w:r>
          </w:p>
        </w:tc>
        <w:tc>
          <w:tcPr>
            <w:tcW w:w="746" w:type="pct"/>
          </w:tcPr>
          <w:p w14:paraId="30FBA9D6" w14:textId="77777777" w:rsidR="007F2A74" w:rsidRPr="005D3D94" w:rsidRDefault="007F2A74" w:rsidP="007F2A74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5D3D94">
              <w:rPr>
                <w:rFonts w:ascii="Times New Roman" w:hAnsi="Times New Roman" w:cs="Times New Roman"/>
                <w:b/>
                <w:sz w:val="18"/>
                <w:szCs w:val="28"/>
              </w:rPr>
              <w:t>Above Target</w:t>
            </w:r>
          </w:p>
          <w:p w14:paraId="41AF3AA1" w14:textId="77777777" w:rsidR="007F2A74" w:rsidRPr="005D3D94" w:rsidRDefault="007F2A74" w:rsidP="007F2A74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5D3D94">
              <w:rPr>
                <w:rFonts w:ascii="Times New Roman" w:hAnsi="Times New Roman" w:cs="Times New Roman"/>
                <w:b/>
                <w:sz w:val="18"/>
                <w:szCs w:val="28"/>
              </w:rPr>
              <w:t>(4)</w:t>
            </w:r>
          </w:p>
          <w:p w14:paraId="7A68FBB1" w14:textId="77777777" w:rsidR="007F2A74" w:rsidRPr="005D3D94" w:rsidRDefault="007F2A74" w:rsidP="007F2A74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14:paraId="288CA0E6" w14:textId="77777777" w:rsidR="007F2A74" w:rsidRPr="005D3D94" w:rsidRDefault="007F2A74" w:rsidP="007F2A74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14:paraId="36056B1A" w14:textId="77777777" w:rsidR="007F2A74" w:rsidRPr="005D3D94" w:rsidRDefault="007F2A74" w:rsidP="007F2A74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14:paraId="08EA8C3B" w14:textId="77777777" w:rsidR="007F2A74" w:rsidRPr="005D3D94" w:rsidRDefault="007F2A74" w:rsidP="007F2A74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14:paraId="231454E0" w14:textId="77777777" w:rsidR="007F2A74" w:rsidRPr="005D3D94" w:rsidRDefault="007F2A74" w:rsidP="007F2A74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</w:p>
        </w:tc>
        <w:tc>
          <w:tcPr>
            <w:tcW w:w="746" w:type="pct"/>
          </w:tcPr>
          <w:p w14:paraId="7DEF604A" w14:textId="77777777" w:rsidR="007F2A74" w:rsidRPr="005D3D94" w:rsidRDefault="007F2A74" w:rsidP="007F2A74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5D3D94">
              <w:rPr>
                <w:rFonts w:ascii="Times New Roman" w:hAnsi="Times New Roman" w:cs="Times New Roman"/>
                <w:b/>
                <w:sz w:val="18"/>
                <w:szCs w:val="28"/>
              </w:rPr>
              <w:t>Target</w:t>
            </w:r>
          </w:p>
          <w:p w14:paraId="4C336020" w14:textId="634DF9A1" w:rsidR="007F2A74" w:rsidRPr="005D3D94" w:rsidRDefault="007F2A74" w:rsidP="007F2A74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5D3D94">
              <w:rPr>
                <w:rFonts w:ascii="Times New Roman" w:hAnsi="Times New Roman" w:cs="Times New Roman"/>
                <w:b/>
                <w:sz w:val="18"/>
                <w:szCs w:val="28"/>
              </w:rPr>
              <w:t>(3)</w:t>
            </w:r>
          </w:p>
        </w:tc>
        <w:tc>
          <w:tcPr>
            <w:tcW w:w="746" w:type="pct"/>
          </w:tcPr>
          <w:p w14:paraId="69FB9A5E" w14:textId="77777777" w:rsidR="007F2A74" w:rsidRPr="005D3D94" w:rsidRDefault="007F2A74" w:rsidP="007F2A74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5D3D94">
              <w:rPr>
                <w:rFonts w:ascii="Times New Roman" w:hAnsi="Times New Roman" w:cs="Times New Roman"/>
                <w:b/>
                <w:sz w:val="18"/>
                <w:szCs w:val="28"/>
              </w:rPr>
              <w:t>Acceptable</w:t>
            </w:r>
          </w:p>
          <w:p w14:paraId="745DF3D1" w14:textId="77777777" w:rsidR="007F2A74" w:rsidRPr="005D3D94" w:rsidRDefault="007F2A74" w:rsidP="007F2A74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5D3D94">
              <w:rPr>
                <w:rFonts w:ascii="Times New Roman" w:hAnsi="Times New Roman" w:cs="Times New Roman"/>
                <w:b/>
                <w:sz w:val="18"/>
                <w:szCs w:val="28"/>
              </w:rPr>
              <w:t>(2)</w:t>
            </w:r>
          </w:p>
        </w:tc>
        <w:tc>
          <w:tcPr>
            <w:tcW w:w="742" w:type="pct"/>
          </w:tcPr>
          <w:p w14:paraId="56702235" w14:textId="77777777" w:rsidR="007F2A74" w:rsidRPr="005D3D94" w:rsidRDefault="007F2A74" w:rsidP="007F2A74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5D3D94">
              <w:rPr>
                <w:rFonts w:ascii="Times New Roman" w:hAnsi="Times New Roman" w:cs="Times New Roman"/>
                <w:b/>
                <w:sz w:val="18"/>
                <w:szCs w:val="28"/>
              </w:rPr>
              <w:t>Unacceptable</w:t>
            </w:r>
          </w:p>
          <w:p w14:paraId="574FAFDA" w14:textId="26DD23F9" w:rsidR="007F2A74" w:rsidRPr="005D3D94" w:rsidRDefault="007F2A74" w:rsidP="00114C3E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5D3D94">
              <w:rPr>
                <w:rFonts w:ascii="Times New Roman" w:hAnsi="Times New Roman" w:cs="Times New Roman"/>
                <w:b/>
                <w:sz w:val="18"/>
                <w:szCs w:val="28"/>
              </w:rPr>
              <w:t>(1)</w:t>
            </w:r>
          </w:p>
        </w:tc>
      </w:tr>
      <w:tr w:rsidR="007F2A74" w:rsidRPr="00072B57" w14:paraId="5BDEFBB8" w14:textId="77777777" w:rsidTr="00114C3E">
        <w:trPr>
          <w:trHeight w:val="2332"/>
        </w:trPr>
        <w:tc>
          <w:tcPr>
            <w:tcW w:w="214" w:type="pct"/>
          </w:tcPr>
          <w:p w14:paraId="42574EB7" w14:textId="3A5B08DF" w:rsidR="007F2A74" w:rsidRPr="005D3D94" w:rsidRDefault="007F2A74" w:rsidP="007F2A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sz w:val="19"/>
                <w:szCs w:val="19"/>
              </w:rPr>
              <w:t>1.1.</w:t>
            </w:r>
          </w:p>
          <w:p w14:paraId="51701DB7" w14:textId="25DF22E7" w:rsidR="007F2A74" w:rsidRPr="005D3D94" w:rsidRDefault="007F2A74" w:rsidP="007F2A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sz w:val="19"/>
                <w:szCs w:val="19"/>
              </w:rPr>
              <w:t>1.2</w:t>
            </w:r>
          </w:p>
          <w:p w14:paraId="2A738DDC" w14:textId="35B07D2A" w:rsidR="007F2A74" w:rsidRPr="005D3D94" w:rsidRDefault="007F2A74" w:rsidP="007F2A7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3" w:type="pct"/>
          </w:tcPr>
          <w:p w14:paraId="2E16006C" w14:textId="77777777" w:rsidR="007F2A74" w:rsidRPr="005D3D94" w:rsidRDefault="007F2A74" w:rsidP="007F2A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207" w:type="pct"/>
          </w:tcPr>
          <w:p w14:paraId="1D1AFE5C" w14:textId="77777777" w:rsidR="007F2A74" w:rsidRPr="005D3D94" w:rsidRDefault="007F2A74" w:rsidP="007F2A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07" w:type="pct"/>
          </w:tcPr>
          <w:p w14:paraId="2F9CE212" w14:textId="77777777" w:rsidR="007F2A74" w:rsidRPr="005D3D94" w:rsidRDefault="007F2A74" w:rsidP="007F2A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sz w:val="19"/>
                <w:szCs w:val="19"/>
              </w:rPr>
              <w:t>T</w:t>
            </w:r>
          </w:p>
        </w:tc>
        <w:tc>
          <w:tcPr>
            <w:tcW w:w="498" w:type="pct"/>
          </w:tcPr>
          <w:p w14:paraId="30998D6E" w14:textId="77777777" w:rsidR="007F2A74" w:rsidRPr="005D3D94" w:rsidRDefault="007F2A74" w:rsidP="007F2A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sz w:val="19"/>
                <w:szCs w:val="19"/>
              </w:rPr>
              <w:t xml:space="preserve">Unit Objectives/ Learning Targets </w:t>
            </w:r>
          </w:p>
        </w:tc>
        <w:tc>
          <w:tcPr>
            <w:tcW w:w="691" w:type="pct"/>
          </w:tcPr>
          <w:p w14:paraId="36A78287" w14:textId="77777777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*Standards</w:t>
            </w:r>
          </w:p>
          <w:p w14:paraId="4041F764" w14:textId="77777777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color w:val="000000"/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*Learning target/</w:t>
            </w:r>
          </w:p>
          <w:p w14:paraId="534752A1" w14:textId="589DFEB9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objectives for unit</w:t>
            </w:r>
          </w:p>
          <w:p w14:paraId="7239BF4E" w14:textId="77777777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*Essential Questions</w:t>
            </w:r>
          </w:p>
          <w:p w14:paraId="646A2448" w14:textId="77777777" w:rsidR="007F2A74" w:rsidRPr="005D3D94" w:rsidRDefault="007F2A74" w:rsidP="007F2A7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6" w:type="pct"/>
          </w:tcPr>
          <w:p w14:paraId="138F538A" w14:textId="2912675C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color w:val="000000"/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Correct standards/ objectives/ essential questions listed and aligned with the correctly identified Kentucky Academic Standards and demonstrates a deep knowledge of the connection (thread) that ties one to another.</w:t>
            </w:r>
          </w:p>
        </w:tc>
        <w:tc>
          <w:tcPr>
            <w:tcW w:w="746" w:type="pct"/>
          </w:tcPr>
          <w:p w14:paraId="56FED2F8" w14:textId="416E9458" w:rsidR="007F2A74" w:rsidRPr="005D3D94" w:rsidRDefault="007F2A74" w:rsidP="007F2A7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Correct standards/ objectives/ essential questions listed and align with the correctly identified Kentucky Academic Standards.</w:t>
            </w:r>
          </w:p>
        </w:tc>
        <w:tc>
          <w:tcPr>
            <w:tcW w:w="746" w:type="pct"/>
          </w:tcPr>
          <w:p w14:paraId="5EAAF3FB" w14:textId="77777777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Correct standards/ objectives/ essential questions listed. </w:t>
            </w:r>
          </w:p>
          <w:p w14:paraId="08F054C1" w14:textId="66296F97" w:rsidR="007F2A74" w:rsidRPr="005D3D94" w:rsidRDefault="007F2A74" w:rsidP="007F2A7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2" w:type="pct"/>
          </w:tcPr>
          <w:p w14:paraId="4CA1305B" w14:textId="77777777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No/incorrect standards listed.</w:t>
            </w:r>
          </w:p>
          <w:p w14:paraId="5EC90207" w14:textId="77777777" w:rsidR="007F2A74" w:rsidRPr="005D3D94" w:rsidRDefault="007F2A74" w:rsidP="007F2A7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05FA0C1" w14:textId="77777777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Student does not demonstrate sufficient understanding of the critical attributes circled on the left.</w:t>
            </w:r>
          </w:p>
          <w:p w14:paraId="4763D494" w14:textId="0CB9BD55" w:rsidR="007F2A74" w:rsidRPr="005D3D94" w:rsidRDefault="007F2A74" w:rsidP="007F2A7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F2A74" w:rsidRPr="00072B57" w14:paraId="57AD6565" w14:textId="77777777" w:rsidTr="00114C3E">
        <w:trPr>
          <w:trHeight w:val="1440"/>
        </w:trPr>
        <w:tc>
          <w:tcPr>
            <w:tcW w:w="214" w:type="pct"/>
          </w:tcPr>
          <w:p w14:paraId="146BA667" w14:textId="77777777" w:rsidR="007F2A74" w:rsidRPr="005D3D94" w:rsidRDefault="007F2A74" w:rsidP="007F2A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sz w:val="19"/>
                <w:szCs w:val="19"/>
              </w:rPr>
              <w:t>1.1</w:t>
            </w:r>
          </w:p>
          <w:p w14:paraId="7C2822A3" w14:textId="429CAED2" w:rsidR="007F2A74" w:rsidRPr="005D3D94" w:rsidRDefault="007F2A74" w:rsidP="007F2A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sz w:val="19"/>
                <w:szCs w:val="19"/>
              </w:rPr>
              <w:t>1.3</w:t>
            </w:r>
          </w:p>
        </w:tc>
        <w:tc>
          <w:tcPr>
            <w:tcW w:w="203" w:type="pct"/>
          </w:tcPr>
          <w:p w14:paraId="2AC5CB04" w14:textId="77777777" w:rsidR="007F2A74" w:rsidRPr="005D3D94" w:rsidRDefault="007F2A74" w:rsidP="007F2A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sz w:val="19"/>
                <w:szCs w:val="19"/>
              </w:rPr>
              <w:t>1-8</w:t>
            </w:r>
          </w:p>
        </w:tc>
        <w:tc>
          <w:tcPr>
            <w:tcW w:w="207" w:type="pct"/>
          </w:tcPr>
          <w:p w14:paraId="010A2AF4" w14:textId="77777777" w:rsidR="007F2A74" w:rsidRPr="005D3D94" w:rsidRDefault="007F2A74" w:rsidP="007F2A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sz w:val="19"/>
                <w:szCs w:val="19"/>
              </w:rPr>
              <w:t>1-3</w:t>
            </w:r>
          </w:p>
        </w:tc>
        <w:tc>
          <w:tcPr>
            <w:tcW w:w="207" w:type="pct"/>
          </w:tcPr>
          <w:p w14:paraId="7E1E8597" w14:textId="77777777" w:rsidR="007F2A74" w:rsidRPr="005D3D94" w:rsidRDefault="007F2A74" w:rsidP="007F2A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sz w:val="19"/>
                <w:szCs w:val="19"/>
              </w:rPr>
              <w:t>T/D</w:t>
            </w:r>
          </w:p>
        </w:tc>
        <w:tc>
          <w:tcPr>
            <w:tcW w:w="498" w:type="pct"/>
          </w:tcPr>
          <w:p w14:paraId="73F7DF79" w14:textId="77777777" w:rsidR="007F2A74" w:rsidRPr="005D3D94" w:rsidRDefault="007F2A74" w:rsidP="007F2A7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sz w:val="19"/>
                <w:szCs w:val="19"/>
              </w:rPr>
              <w:t>Unit Contextual Data Sheet and Teaching and Learning Statement</w:t>
            </w:r>
          </w:p>
        </w:tc>
        <w:tc>
          <w:tcPr>
            <w:tcW w:w="691" w:type="pct"/>
          </w:tcPr>
          <w:p w14:paraId="15874D8F" w14:textId="77777777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*Class description data</w:t>
            </w:r>
          </w:p>
          <w:p w14:paraId="02B726B8" w14:textId="77777777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*Diversity data</w:t>
            </w:r>
          </w:p>
          <w:p w14:paraId="4755040F" w14:textId="77777777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*Physical features of classroom</w:t>
            </w:r>
          </w:p>
          <w:p w14:paraId="23899B87" w14:textId="77777777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*Availability of technology</w:t>
            </w:r>
          </w:p>
          <w:p w14:paraId="71205FFC" w14:textId="77777777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*Scheduling</w:t>
            </w:r>
          </w:p>
          <w:p w14:paraId="020F2D81" w14:textId="77777777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*Student characteristics: age, gender, race, ethnicity, special needs</w:t>
            </w:r>
          </w:p>
          <w:p w14:paraId="10106DF8" w14:textId="1B515128" w:rsidR="007F2A74" w:rsidRPr="005D3D94" w:rsidRDefault="007F2A74" w:rsidP="007F2A7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*Factors impacting planning and implementation of instruction </w:t>
            </w:r>
          </w:p>
        </w:tc>
        <w:tc>
          <w:tcPr>
            <w:tcW w:w="746" w:type="pct"/>
          </w:tcPr>
          <w:p w14:paraId="4214098A" w14:textId="29A920A1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Critical attributes are provided with detailed identifiers.</w:t>
            </w:r>
          </w:p>
          <w:p w14:paraId="15BEDA2A" w14:textId="77777777" w:rsidR="007F2A74" w:rsidRPr="005D3D94" w:rsidRDefault="007F2A74" w:rsidP="007F2A7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6E37308" w14:textId="3B016E55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color w:val="000000"/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Student applies a comprehensive and in-deep understanding of each attribute identified.</w:t>
            </w:r>
          </w:p>
        </w:tc>
        <w:tc>
          <w:tcPr>
            <w:tcW w:w="746" w:type="pct"/>
          </w:tcPr>
          <w:p w14:paraId="4A3DBB4D" w14:textId="555A763A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Critical attributes are identified.</w:t>
            </w:r>
          </w:p>
          <w:p w14:paraId="3D474FD1" w14:textId="77777777" w:rsidR="007F2A74" w:rsidRPr="005D3D94" w:rsidRDefault="007F2A74" w:rsidP="007F2A7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C555AE" w14:textId="66E3E9A8" w:rsidR="007F2A74" w:rsidRPr="005D3D94" w:rsidRDefault="007F2A74" w:rsidP="007F2A7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Student applies proficient understanding of each attribute identified.</w:t>
            </w:r>
          </w:p>
        </w:tc>
        <w:tc>
          <w:tcPr>
            <w:tcW w:w="746" w:type="pct"/>
          </w:tcPr>
          <w:p w14:paraId="291C2B36" w14:textId="5D399D54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Most critical attributes are identified.</w:t>
            </w:r>
          </w:p>
          <w:p w14:paraId="38B28FB5" w14:textId="77777777" w:rsidR="007F2A74" w:rsidRPr="005D3D94" w:rsidRDefault="007F2A74" w:rsidP="007F2A7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E74E2A8" w14:textId="3AEFC93B" w:rsidR="007F2A74" w:rsidRPr="005D3D94" w:rsidRDefault="007F2A74" w:rsidP="007F2A7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Student applies limited understanding of each of the attributes identified.</w:t>
            </w:r>
          </w:p>
        </w:tc>
        <w:tc>
          <w:tcPr>
            <w:tcW w:w="742" w:type="pct"/>
          </w:tcPr>
          <w:p w14:paraId="54CFE546" w14:textId="77777777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Critical attributes are missing/Incorrect.</w:t>
            </w:r>
          </w:p>
          <w:p w14:paraId="469B7E87" w14:textId="77777777" w:rsidR="007F2A74" w:rsidRPr="005D3D94" w:rsidRDefault="007F2A74" w:rsidP="007F2A74">
            <w:pPr>
              <w:spacing w:after="240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651E18D" w14:textId="77777777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Student does not </w:t>
            </w:r>
          </w:p>
          <w:p w14:paraId="7E066DC0" w14:textId="1E46B644" w:rsidR="007F2A74" w:rsidRPr="005D3D94" w:rsidRDefault="007F2A74" w:rsidP="007F2A7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demonstrate sufficient understanding of the critical attributes circled on the left.</w:t>
            </w:r>
          </w:p>
        </w:tc>
      </w:tr>
      <w:tr w:rsidR="007F2A74" w:rsidRPr="00072B57" w14:paraId="5D2429E2" w14:textId="77777777" w:rsidTr="00114C3E">
        <w:trPr>
          <w:trHeight w:val="1440"/>
        </w:trPr>
        <w:tc>
          <w:tcPr>
            <w:tcW w:w="214" w:type="pct"/>
          </w:tcPr>
          <w:p w14:paraId="0B8AE432" w14:textId="05232D98" w:rsidR="007F2A74" w:rsidRPr="005D3D94" w:rsidRDefault="007F2A74" w:rsidP="007F2A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1.2</w:t>
            </w:r>
          </w:p>
        </w:tc>
        <w:tc>
          <w:tcPr>
            <w:tcW w:w="203" w:type="pct"/>
          </w:tcPr>
          <w:p w14:paraId="6A610B55" w14:textId="60402AF3" w:rsidR="007F2A74" w:rsidRPr="005D3D94" w:rsidRDefault="007F2A74" w:rsidP="007F2A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sz w:val="19"/>
                <w:szCs w:val="19"/>
              </w:rPr>
              <w:t>4,6</w:t>
            </w:r>
          </w:p>
        </w:tc>
        <w:tc>
          <w:tcPr>
            <w:tcW w:w="207" w:type="pct"/>
          </w:tcPr>
          <w:p w14:paraId="27FCAC6C" w14:textId="6CF3276B" w:rsidR="007F2A74" w:rsidRPr="005D3D94" w:rsidRDefault="007F2A74" w:rsidP="007F2A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sz w:val="19"/>
                <w:szCs w:val="19"/>
              </w:rPr>
              <w:t>1,3</w:t>
            </w:r>
          </w:p>
        </w:tc>
        <w:tc>
          <w:tcPr>
            <w:tcW w:w="207" w:type="pct"/>
          </w:tcPr>
          <w:p w14:paraId="236F7E55" w14:textId="6DFD87EB" w:rsidR="007F2A74" w:rsidRPr="005D3D94" w:rsidRDefault="007F2A74" w:rsidP="007F2A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sz w:val="19"/>
                <w:szCs w:val="19"/>
              </w:rPr>
              <w:t>T/D</w:t>
            </w:r>
          </w:p>
        </w:tc>
        <w:tc>
          <w:tcPr>
            <w:tcW w:w="498" w:type="pct"/>
          </w:tcPr>
          <w:p w14:paraId="074E4738" w14:textId="0CA25014" w:rsidR="007F2A74" w:rsidRPr="005D3D94" w:rsidRDefault="007F2A74" w:rsidP="007F2A7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sz w:val="19"/>
                <w:szCs w:val="19"/>
              </w:rPr>
              <w:t>Unit Assessments: Pre &amp; Post with Answer Key</w:t>
            </w:r>
          </w:p>
        </w:tc>
        <w:tc>
          <w:tcPr>
            <w:tcW w:w="691" w:type="pct"/>
          </w:tcPr>
          <w:p w14:paraId="4DCCBFEF" w14:textId="77777777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*Aligns with unit objectives/learning targets</w:t>
            </w:r>
          </w:p>
          <w:p w14:paraId="42EC1528" w14:textId="77777777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*Measures unit objectives/learning targets</w:t>
            </w:r>
          </w:p>
          <w:p w14:paraId="75F4777E" w14:textId="77777777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*Contains a variety of levels of Bloom’s/DOK/HOT questions</w:t>
            </w:r>
          </w:p>
          <w:p w14:paraId="3E99266B" w14:textId="77777777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*Questions are written appropriately for the grade, purpose and content being tested.</w:t>
            </w:r>
          </w:p>
          <w:p w14:paraId="610ED5A1" w14:textId="1463A446" w:rsidR="007F2A74" w:rsidRPr="005D3D94" w:rsidRDefault="007F2A74" w:rsidP="007F2A7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*Length of assessment is appropriate for grade level, purpose, and content being assessed.</w:t>
            </w:r>
          </w:p>
        </w:tc>
        <w:tc>
          <w:tcPr>
            <w:tcW w:w="746" w:type="pct"/>
          </w:tcPr>
          <w:p w14:paraId="61271E22" w14:textId="77777777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Critical attributes are listed and fully developed.</w:t>
            </w:r>
          </w:p>
          <w:p w14:paraId="34BBE827" w14:textId="77777777" w:rsidR="007F2A74" w:rsidRPr="005D3D94" w:rsidRDefault="007F2A74" w:rsidP="007F2A7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2B6C408" w14:textId="495CDC3E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color w:val="000000"/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Student applies a complete and deep understanding of each attribute and alignment to the standards.</w:t>
            </w:r>
          </w:p>
        </w:tc>
        <w:tc>
          <w:tcPr>
            <w:tcW w:w="746" w:type="pct"/>
          </w:tcPr>
          <w:p w14:paraId="39279690" w14:textId="77777777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Critical attributes are listed and fully developed.</w:t>
            </w:r>
          </w:p>
          <w:p w14:paraId="3EC7D1A1" w14:textId="77777777" w:rsidR="007F2A74" w:rsidRPr="005D3D94" w:rsidRDefault="007F2A74" w:rsidP="007F2A7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1267ABA" w14:textId="12C1D3A0" w:rsidR="007F2A74" w:rsidRPr="005D3D94" w:rsidRDefault="007F2A74" w:rsidP="007F2A7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Student applies proficient understanding of each attribute and alignment to the standards.</w:t>
            </w:r>
          </w:p>
        </w:tc>
        <w:tc>
          <w:tcPr>
            <w:tcW w:w="746" w:type="pct"/>
          </w:tcPr>
          <w:p w14:paraId="303C9061" w14:textId="77777777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Critical attributes are listed but not fully developed.</w:t>
            </w:r>
          </w:p>
          <w:p w14:paraId="1E7BB51A" w14:textId="77777777" w:rsidR="007F2A74" w:rsidRPr="005D3D94" w:rsidRDefault="007F2A74" w:rsidP="007F2A7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C3EE101" w14:textId="0ADF7473" w:rsidR="007F2A74" w:rsidRPr="005D3D94" w:rsidRDefault="007F2A74" w:rsidP="007F2A7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Student applies limited understanding of attributes.</w:t>
            </w:r>
          </w:p>
        </w:tc>
        <w:tc>
          <w:tcPr>
            <w:tcW w:w="742" w:type="pct"/>
          </w:tcPr>
          <w:p w14:paraId="1E94F410" w14:textId="77777777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Critical attributes are missing/incorrect.</w:t>
            </w:r>
          </w:p>
          <w:p w14:paraId="5363CF0C" w14:textId="77777777" w:rsidR="007F2A74" w:rsidRPr="005D3D94" w:rsidRDefault="007F2A74" w:rsidP="007F2A74">
            <w:pPr>
              <w:spacing w:after="240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F69E933" w14:textId="370AD2E8" w:rsidR="007F2A74" w:rsidRPr="005D3D94" w:rsidRDefault="007F2A74" w:rsidP="007F2A7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Student does not demonstrate sufficient understanding of the critical attributes circled on the left.</w:t>
            </w:r>
          </w:p>
        </w:tc>
      </w:tr>
      <w:tr w:rsidR="007F2A74" w:rsidRPr="00072B57" w14:paraId="31A84032" w14:textId="77777777" w:rsidTr="00114C3E">
        <w:trPr>
          <w:trHeight w:val="1440"/>
        </w:trPr>
        <w:tc>
          <w:tcPr>
            <w:tcW w:w="214" w:type="pct"/>
          </w:tcPr>
          <w:p w14:paraId="55B65652" w14:textId="6FB6F8DC" w:rsidR="007F2A74" w:rsidRPr="005D3D94" w:rsidRDefault="007F2A74" w:rsidP="007F2A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sz w:val="19"/>
                <w:szCs w:val="19"/>
              </w:rPr>
              <w:t>1.1</w:t>
            </w:r>
          </w:p>
          <w:p w14:paraId="3217BD44" w14:textId="3545E6DC" w:rsidR="007F2A74" w:rsidRPr="005D3D94" w:rsidRDefault="007F2A74" w:rsidP="007F2A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sz w:val="19"/>
                <w:szCs w:val="19"/>
              </w:rPr>
              <w:t>1.2 1.3</w:t>
            </w:r>
          </w:p>
        </w:tc>
        <w:tc>
          <w:tcPr>
            <w:tcW w:w="203" w:type="pct"/>
          </w:tcPr>
          <w:p w14:paraId="53C4B0EB" w14:textId="77777777" w:rsidR="007F2A74" w:rsidRPr="005D3D94" w:rsidRDefault="007F2A74" w:rsidP="007F2A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sz w:val="19"/>
                <w:szCs w:val="19"/>
              </w:rPr>
              <w:t>1-8</w:t>
            </w:r>
          </w:p>
        </w:tc>
        <w:tc>
          <w:tcPr>
            <w:tcW w:w="207" w:type="pct"/>
          </w:tcPr>
          <w:p w14:paraId="3BC411B2" w14:textId="77777777" w:rsidR="007F2A74" w:rsidRPr="005D3D94" w:rsidRDefault="007F2A74" w:rsidP="007F2A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sz w:val="19"/>
                <w:szCs w:val="19"/>
              </w:rPr>
              <w:t>1-4</w:t>
            </w:r>
          </w:p>
        </w:tc>
        <w:tc>
          <w:tcPr>
            <w:tcW w:w="207" w:type="pct"/>
          </w:tcPr>
          <w:p w14:paraId="6BE7A9D6" w14:textId="77777777" w:rsidR="007F2A74" w:rsidRPr="005D3D94" w:rsidRDefault="007F2A74" w:rsidP="007F2A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sz w:val="19"/>
                <w:szCs w:val="19"/>
              </w:rPr>
              <w:t>T/D</w:t>
            </w:r>
          </w:p>
        </w:tc>
        <w:tc>
          <w:tcPr>
            <w:tcW w:w="498" w:type="pct"/>
          </w:tcPr>
          <w:p w14:paraId="316B5E38" w14:textId="77777777" w:rsidR="007F2A74" w:rsidRPr="005D3D94" w:rsidRDefault="007F2A74" w:rsidP="007F2A7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sz w:val="19"/>
                <w:szCs w:val="19"/>
              </w:rPr>
              <w:t xml:space="preserve">Lesson </w:t>
            </w:r>
          </w:p>
          <w:p w14:paraId="7F0A5E56" w14:textId="77777777" w:rsidR="007F2A74" w:rsidRPr="005D3D94" w:rsidRDefault="007F2A74" w:rsidP="007F2A7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sz w:val="19"/>
                <w:szCs w:val="19"/>
              </w:rPr>
              <w:t xml:space="preserve">Plans  </w:t>
            </w:r>
          </w:p>
        </w:tc>
        <w:tc>
          <w:tcPr>
            <w:tcW w:w="691" w:type="pct"/>
          </w:tcPr>
          <w:p w14:paraId="1B72A305" w14:textId="77777777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*Lesson Context</w:t>
            </w:r>
          </w:p>
          <w:p w14:paraId="17E4C51F" w14:textId="77777777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*Standards/objectives</w:t>
            </w:r>
          </w:p>
          <w:p w14:paraId="3E6AE29F" w14:textId="77777777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*Learning targets</w:t>
            </w:r>
          </w:p>
          <w:p w14:paraId="2584B59F" w14:textId="77777777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*Concept/skill review</w:t>
            </w:r>
          </w:p>
          <w:p w14:paraId="6F384FA7" w14:textId="77777777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*Concept/skill preview</w:t>
            </w:r>
          </w:p>
          <w:p w14:paraId="5E54B107" w14:textId="05E37547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*</w:t>
            </w:r>
            <w:r w:rsidRPr="005D3D94">
              <w:rPr>
                <w:sz w:val="19"/>
                <w:szCs w:val="19"/>
              </w:rPr>
              <w:t xml:space="preserve"> Instructional strategies/learning activities</w:t>
            </w:r>
          </w:p>
          <w:p w14:paraId="72184104" w14:textId="77777777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* Review of Student Learning</w:t>
            </w:r>
          </w:p>
          <w:p w14:paraId="278330BD" w14:textId="77777777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* Lesson extensions</w:t>
            </w:r>
          </w:p>
          <w:p w14:paraId="6EF186EB" w14:textId="77777777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*Attached materials used</w:t>
            </w:r>
          </w:p>
          <w:p w14:paraId="42D1D16B" w14:textId="77777777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*Higher Order/Critical thinking questions</w:t>
            </w:r>
          </w:p>
          <w:p w14:paraId="065BCD04" w14:textId="77777777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*21</w:t>
            </w:r>
            <w:r w:rsidRPr="005D3D94">
              <w:rPr>
                <w:color w:val="000000"/>
                <w:sz w:val="19"/>
                <w:szCs w:val="19"/>
                <w:vertAlign w:val="superscript"/>
              </w:rPr>
              <w:t>st</w:t>
            </w:r>
            <w:r w:rsidRPr="005D3D94">
              <w:rPr>
                <w:color w:val="000000"/>
                <w:sz w:val="19"/>
                <w:szCs w:val="19"/>
              </w:rPr>
              <w:t xml:space="preserve"> century skills/CCRS</w:t>
            </w:r>
          </w:p>
          <w:p w14:paraId="0AD4CF73" w14:textId="77777777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*Differentiated strategies/activities (IEP, ELL, Gifted: with or without SET)</w:t>
            </w:r>
          </w:p>
          <w:p w14:paraId="21271CB6" w14:textId="77777777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*Media/Tech</w:t>
            </w:r>
          </w:p>
          <w:p w14:paraId="748532DA" w14:textId="77777777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*Formative assessment/accommodations</w:t>
            </w:r>
          </w:p>
          <w:p w14:paraId="399D57F7" w14:textId="77777777" w:rsidR="007F2A74" w:rsidRPr="005D3D94" w:rsidRDefault="007F2A74" w:rsidP="007F2A7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6" w:type="pct"/>
          </w:tcPr>
          <w:p w14:paraId="6E12930E" w14:textId="77777777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Detailed description of critical attributes displayed. </w:t>
            </w:r>
          </w:p>
          <w:p w14:paraId="59A077BF" w14:textId="77777777" w:rsidR="007F2A74" w:rsidRPr="005D3D94" w:rsidRDefault="007F2A74" w:rsidP="007F2A7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E711163" w14:textId="7C1EB75F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color w:val="000000"/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Student creates plans that demonstrate deep understanding of each attribute, including high leverage practices.</w:t>
            </w:r>
          </w:p>
        </w:tc>
        <w:tc>
          <w:tcPr>
            <w:tcW w:w="746" w:type="pct"/>
          </w:tcPr>
          <w:p w14:paraId="29316896" w14:textId="6EA52EDA" w:rsidR="007F2A74" w:rsidRPr="005D3D94" w:rsidRDefault="007F2A74" w:rsidP="00114C3E">
            <w:pPr>
              <w:pStyle w:val="NormalWeb"/>
              <w:spacing w:before="0" w:beforeAutospacing="0" w:after="0" w:afterAutospacing="0"/>
              <w:rPr>
                <w:color w:val="000000"/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All critical attributes are provided.</w:t>
            </w:r>
          </w:p>
          <w:p w14:paraId="6529E9E8" w14:textId="77777777" w:rsidR="00114C3E" w:rsidRPr="005D3D94" w:rsidRDefault="00114C3E" w:rsidP="00114C3E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</w:p>
          <w:p w14:paraId="64448229" w14:textId="6785FAE9" w:rsidR="007F2A74" w:rsidRPr="005D3D94" w:rsidRDefault="007F2A74" w:rsidP="007F2A7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Student creates plans that demonstrate clear understanding of each attribute, including high leverage practices. </w:t>
            </w:r>
          </w:p>
        </w:tc>
        <w:tc>
          <w:tcPr>
            <w:tcW w:w="746" w:type="pct"/>
          </w:tcPr>
          <w:p w14:paraId="0350E6CD" w14:textId="77777777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Most or all critical attributes are provided. </w:t>
            </w:r>
          </w:p>
          <w:p w14:paraId="51B2FD2B" w14:textId="77777777" w:rsidR="007F2A74" w:rsidRPr="005D3D94" w:rsidRDefault="007F2A74" w:rsidP="007F2A7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3423A29" w14:textId="61F8CDE6" w:rsidR="007F2A74" w:rsidRPr="005D3D94" w:rsidRDefault="007F2A74" w:rsidP="007F2A7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Student creates plans that demonstrate limited understanding of each attribute with minimal depth/ development/ or high leverage practices. </w:t>
            </w:r>
          </w:p>
        </w:tc>
        <w:tc>
          <w:tcPr>
            <w:tcW w:w="742" w:type="pct"/>
          </w:tcPr>
          <w:p w14:paraId="6CA5FE19" w14:textId="77777777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Critical attributes are missing/ limited (minimal description).</w:t>
            </w:r>
          </w:p>
          <w:p w14:paraId="37120091" w14:textId="77777777" w:rsidR="007F2A74" w:rsidRPr="005D3D94" w:rsidRDefault="007F2A74" w:rsidP="007F2A7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4692B1F" w14:textId="48AC7B57" w:rsidR="007F2A74" w:rsidRPr="005D3D94" w:rsidRDefault="007F2A74" w:rsidP="007F2A7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Student does not demonstrate sufficient understanding of the critical attributes circled on the left. </w:t>
            </w:r>
          </w:p>
        </w:tc>
      </w:tr>
      <w:tr w:rsidR="007F2A74" w:rsidRPr="00072B57" w14:paraId="62CA3AEF" w14:textId="77777777" w:rsidTr="00114C3E">
        <w:trPr>
          <w:trHeight w:val="1619"/>
        </w:trPr>
        <w:tc>
          <w:tcPr>
            <w:tcW w:w="214" w:type="pct"/>
          </w:tcPr>
          <w:p w14:paraId="35B4DFC8" w14:textId="77777777" w:rsidR="007F2A74" w:rsidRPr="005D3D94" w:rsidRDefault="007F2A74" w:rsidP="007F2A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1.1</w:t>
            </w:r>
          </w:p>
          <w:p w14:paraId="1EB38247" w14:textId="1372C6EB" w:rsidR="007F2A74" w:rsidRPr="005D3D94" w:rsidRDefault="007F2A74" w:rsidP="007F2A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sz w:val="19"/>
                <w:szCs w:val="19"/>
              </w:rPr>
              <w:t>1.3</w:t>
            </w:r>
          </w:p>
        </w:tc>
        <w:tc>
          <w:tcPr>
            <w:tcW w:w="203" w:type="pct"/>
          </w:tcPr>
          <w:p w14:paraId="6799958A" w14:textId="77777777" w:rsidR="007F2A74" w:rsidRPr="005D3D94" w:rsidRDefault="007F2A74" w:rsidP="007F2A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sz w:val="19"/>
                <w:szCs w:val="19"/>
              </w:rPr>
              <w:t>1-8</w:t>
            </w:r>
          </w:p>
        </w:tc>
        <w:tc>
          <w:tcPr>
            <w:tcW w:w="207" w:type="pct"/>
          </w:tcPr>
          <w:p w14:paraId="0A0AAE5F" w14:textId="77777777" w:rsidR="007F2A74" w:rsidRPr="005D3D94" w:rsidRDefault="007F2A74" w:rsidP="007F2A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sz w:val="19"/>
                <w:szCs w:val="19"/>
              </w:rPr>
              <w:t>1,3</w:t>
            </w:r>
          </w:p>
        </w:tc>
        <w:tc>
          <w:tcPr>
            <w:tcW w:w="207" w:type="pct"/>
          </w:tcPr>
          <w:p w14:paraId="56D020D1" w14:textId="77777777" w:rsidR="007F2A74" w:rsidRPr="005D3D94" w:rsidRDefault="007F2A74" w:rsidP="007F2A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sz w:val="19"/>
                <w:szCs w:val="19"/>
              </w:rPr>
              <w:t>T</w:t>
            </w:r>
          </w:p>
        </w:tc>
        <w:tc>
          <w:tcPr>
            <w:tcW w:w="498" w:type="pct"/>
          </w:tcPr>
          <w:p w14:paraId="0987D582" w14:textId="77777777" w:rsidR="007F2A74" w:rsidRPr="005D3D94" w:rsidRDefault="007F2A74" w:rsidP="007F2A7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sz w:val="19"/>
                <w:szCs w:val="19"/>
              </w:rPr>
              <w:t>Technology</w:t>
            </w:r>
          </w:p>
        </w:tc>
        <w:tc>
          <w:tcPr>
            <w:tcW w:w="691" w:type="pct"/>
          </w:tcPr>
          <w:p w14:paraId="1E0A6B11" w14:textId="77777777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*Teacher use of technology</w:t>
            </w:r>
          </w:p>
          <w:p w14:paraId="6DE1038C" w14:textId="10BA3A61" w:rsidR="007F2A74" w:rsidRPr="005D3D94" w:rsidRDefault="007F2A74" w:rsidP="007F2A7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*Student use of technology</w:t>
            </w:r>
          </w:p>
        </w:tc>
        <w:tc>
          <w:tcPr>
            <w:tcW w:w="746" w:type="pct"/>
          </w:tcPr>
          <w:p w14:paraId="746164B6" w14:textId="4D8F1DD1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color w:val="000000"/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 xml:space="preserve">Teacher </w:t>
            </w:r>
            <w:r w:rsidRPr="005D3D94">
              <w:rPr>
                <w:b/>
                <w:bCs/>
                <w:color w:val="000000"/>
                <w:sz w:val="19"/>
                <w:szCs w:val="19"/>
                <w:u w:val="single"/>
              </w:rPr>
              <w:t xml:space="preserve">and </w:t>
            </w:r>
            <w:r w:rsidRPr="005D3D94">
              <w:rPr>
                <w:color w:val="000000"/>
                <w:sz w:val="19"/>
                <w:szCs w:val="19"/>
              </w:rPr>
              <w:t xml:space="preserve">student technology are current, integrated throughout the </w:t>
            </w:r>
            <w:r w:rsidR="00313041" w:rsidRPr="005D3D94">
              <w:rPr>
                <w:color w:val="000000"/>
                <w:sz w:val="19"/>
                <w:szCs w:val="19"/>
              </w:rPr>
              <w:t>unit,</w:t>
            </w:r>
            <w:r w:rsidRPr="005D3D94">
              <w:rPr>
                <w:color w:val="000000"/>
                <w:sz w:val="19"/>
                <w:szCs w:val="19"/>
              </w:rPr>
              <w:t xml:space="preserve"> and appropriate /beneficial for unit, age, grade, and content.</w:t>
            </w:r>
          </w:p>
        </w:tc>
        <w:tc>
          <w:tcPr>
            <w:tcW w:w="746" w:type="pct"/>
          </w:tcPr>
          <w:p w14:paraId="4ECA1160" w14:textId="728A08DC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color w:val="000000"/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 xml:space="preserve">Teacher </w:t>
            </w:r>
            <w:r w:rsidRPr="005D3D94">
              <w:rPr>
                <w:b/>
                <w:bCs/>
                <w:color w:val="000000"/>
                <w:sz w:val="19"/>
                <w:szCs w:val="19"/>
                <w:u w:val="single"/>
              </w:rPr>
              <w:t xml:space="preserve">and </w:t>
            </w:r>
            <w:r w:rsidRPr="005D3D94">
              <w:rPr>
                <w:color w:val="000000"/>
                <w:sz w:val="19"/>
                <w:szCs w:val="19"/>
              </w:rPr>
              <w:t>student technology are utilized throughout the unit</w:t>
            </w:r>
            <w:r w:rsidR="00114C3E" w:rsidRPr="005D3D94">
              <w:rPr>
                <w:color w:val="000000"/>
                <w:sz w:val="19"/>
                <w:szCs w:val="19"/>
              </w:rPr>
              <w:t xml:space="preserve"> and utilized to support the lessons in the unit</w:t>
            </w:r>
            <w:r w:rsidRPr="005D3D94">
              <w:rPr>
                <w:color w:val="000000"/>
                <w:sz w:val="19"/>
                <w:szCs w:val="19"/>
              </w:rPr>
              <w:t>. </w:t>
            </w:r>
          </w:p>
          <w:p w14:paraId="21557A1D" w14:textId="77777777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</w:p>
          <w:p w14:paraId="6C5210C9" w14:textId="33615A0D" w:rsidR="007F2A74" w:rsidRPr="005D3D94" w:rsidRDefault="007F2A74" w:rsidP="007F2A7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Technology utilized is appropriate/beneficial for unit, age, grade, and content.</w:t>
            </w:r>
          </w:p>
        </w:tc>
        <w:tc>
          <w:tcPr>
            <w:tcW w:w="746" w:type="pct"/>
          </w:tcPr>
          <w:p w14:paraId="6BAB4F92" w14:textId="04DE6CFD" w:rsidR="007F2A74" w:rsidRPr="005D3D94" w:rsidRDefault="007F2A74" w:rsidP="007F2A74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 xml:space="preserve">Teacher </w:t>
            </w:r>
            <w:r w:rsidRPr="005D3D94">
              <w:rPr>
                <w:b/>
                <w:bCs/>
                <w:color w:val="000000"/>
                <w:sz w:val="19"/>
                <w:szCs w:val="19"/>
                <w:u w:val="single"/>
              </w:rPr>
              <w:t>or</w:t>
            </w:r>
            <w:r w:rsidRPr="005D3D94">
              <w:rPr>
                <w:color w:val="000000"/>
                <w:sz w:val="19"/>
                <w:szCs w:val="19"/>
              </w:rPr>
              <w:t xml:space="preserve"> student technology is utilized in </w:t>
            </w:r>
            <w:r w:rsidR="00114C3E" w:rsidRPr="005D3D94">
              <w:rPr>
                <w:color w:val="000000"/>
                <w:sz w:val="19"/>
                <w:szCs w:val="19"/>
              </w:rPr>
              <w:t xml:space="preserve">the unit, used in a limited capacity, or added to demonstrate technology use and not to support the lessons in the unit. </w:t>
            </w:r>
          </w:p>
          <w:p w14:paraId="2618918C" w14:textId="77777777" w:rsidR="007F2A74" w:rsidRPr="005D3D94" w:rsidRDefault="007F2A74" w:rsidP="007F2A7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35AE3D6" w14:textId="179464EE" w:rsidR="007F2A74" w:rsidRPr="005D3D94" w:rsidRDefault="007F2A74" w:rsidP="007F2A7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Technology utilized is adequate/appropriate for lesson, age, grade, and content.</w:t>
            </w:r>
          </w:p>
        </w:tc>
        <w:tc>
          <w:tcPr>
            <w:tcW w:w="742" w:type="pct"/>
          </w:tcPr>
          <w:p w14:paraId="5A35FE0C" w14:textId="2E9677BC" w:rsidR="007F2A74" w:rsidRPr="005D3D94" w:rsidRDefault="007F2A74" w:rsidP="00114C3E">
            <w:pPr>
              <w:pStyle w:val="NormalWeb"/>
              <w:spacing w:before="0" w:beforeAutospacing="0" w:after="0" w:afterAutospacing="0"/>
              <w:rPr>
                <w:color w:val="000000"/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No/limited technology is used</w:t>
            </w:r>
            <w:r w:rsidR="00114C3E" w:rsidRPr="005D3D94">
              <w:rPr>
                <w:color w:val="000000"/>
                <w:sz w:val="19"/>
                <w:szCs w:val="19"/>
              </w:rPr>
              <w:t xml:space="preserve"> throughout the lesson</w:t>
            </w:r>
            <w:r w:rsidRPr="005D3D94">
              <w:rPr>
                <w:color w:val="000000"/>
                <w:sz w:val="19"/>
                <w:szCs w:val="19"/>
              </w:rPr>
              <w:t>. </w:t>
            </w:r>
          </w:p>
          <w:p w14:paraId="7E49C205" w14:textId="77777777" w:rsidR="00114C3E" w:rsidRPr="005D3D94" w:rsidRDefault="00114C3E" w:rsidP="00114C3E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</w:p>
          <w:p w14:paraId="5992761E" w14:textId="0DE65F4C" w:rsidR="007F2A74" w:rsidRPr="005D3D94" w:rsidRDefault="007F2A74" w:rsidP="007F2A7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Technology utilized is inappropriate for lesson</w:t>
            </w:r>
            <w:r w:rsidR="00114C3E" w:rsidRPr="005D3D9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 in unit</w:t>
            </w:r>
            <w:r w:rsidRPr="005D3D9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age, grade, and content.</w:t>
            </w:r>
          </w:p>
        </w:tc>
      </w:tr>
      <w:tr w:rsidR="00114C3E" w:rsidRPr="00072B57" w14:paraId="4D309D23" w14:textId="77777777" w:rsidTr="00114C3E">
        <w:trPr>
          <w:trHeight w:val="1440"/>
        </w:trPr>
        <w:tc>
          <w:tcPr>
            <w:tcW w:w="214" w:type="pct"/>
          </w:tcPr>
          <w:p w14:paraId="3AC85F0F" w14:textId="77777777" w:rsidR="00114C3E" w:rsidRPr="005D3D94" w:rsidRDefault="00114C3E" w:rsidP="00114C3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sz w:val="19"/>
                <w:szCs w:val="19"/>
              </w:rPr>
              <w:t>1.1</w:t>
            </w:r>
          </w:p>
          <w:p w14:paraId="0343BB18" w14:textId="64017E8B" w:rsidR="00114C3E" w:rsidRPr="005D3D94" w:rsidRDefault="00114C3E" w:rsidP="00114C3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sz w:val="19"/>
                <w:szCs w:val="19"/>
              </w:rPr>
              <w:t>1.3</w:t>
            </w:r>
          </w:p>
        </w:tc>
        <w:tc>
          <w:tcPr>
            <w:tcW w:w="203" w:type="pct"/>
          </w:tcPr>
          <w:p w14:paraId="586D3A25" w14:textId="4D50A5CE" w:rsidR="00114C3E" w:rsidRPr="005D3D94" w:rsidRDefault="00114C3E" w:rsidP="00114C3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sz w:val="19"/>
                <w:szCs w:val="19"/>
              </w:rPr>
              <w:t>1-3</w:t>
            </w:r>
          </w:p>
        </w:tc>
        <w:tc>
          <w:tcPr>
            <w:tcW w:w="207" w:type="pct"/>
          </w:tcPr>
          <w:p w14:paraId="715C80A5" w14:textId="69846738" w:rsidR="00114C3E" w:rsidRPr="005D3D94" w:rsidRDefault="00114C3E" w:rsidP="00114C3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sz w:val="19"/>
                <w:szCs w:val="19"/>
              </w:rPr>
              <w:t>1-3</w:t>
            </w:r>
          </w:p>
        </w:tc>
        <w:tc>
          <w:tcPr>
            <w:tcW w:w="207" w:type="pct"/>
          </w:tcPr>
          <w:p w14:paraId="04C03DAB" w14:textId="0C1A125D" w:rsidR="00114C3E" w:rsidRPr="005D3D94" w:rsidRDefault="00114C3E" w:rsidP="00114C3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sz w:val="19"/>
                <w:szCs w:val="19"/>
              </w:rPr>
              <w:t>D</w:t>
            </w:r>
          </w:p>
        </w:tc>
        <w:tc>
          <w:tcPr>
            <w:tcW w:w="498" w:type="pct"/>
          </w:tcPr>
          <w:p w14:paraId="5E0A892F" w14:textId="40CE6AED" w:rsidR="00114C3E" w:rsidRPr="005D3D94" w:rsidRDefault="00114C3E" w:rsidP="00114C3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sz w:val="19"/>
                <w:szCs w:val="19"/>
              </w:rPr>
              <w:t>Diversity and inclusion</w:t>
            </w:r>
          </w:p>
        </w:tc>
        <w:tc>
          <w:tcPr>
            <w:tcW w:w="691" w:type="pct"/>
          </w:tcPr>
          <w:p w14:paraId="0A21AB9F" w14:textId="77777777" w:rsidR="00114C3E" w:rsidRPr="005D3D94" w:rsidRDefault="00114C3E" w:rsidP="00114C3E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*Teacher identifies plans for diversity including factors such as: learning preferences and strategies, socioeconomic status, ethnicity, culture, educational background, geographical location, gender, etc. </w:t>
            </w:r>
          </w:p>
          <w:p w14:paraId="553DB587" w14:textId="5AA1E049" w:rsidR="00114C3E" w:rsidRPr="005D3D94" w:rsidRDefault="00114C3E" w:rsidP="00114C3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6" w:type="pct"/>
          </w:tcPr>
          <w:p w14:paraId="550E5430" w14:textId="7B9B7170" w:rsidR="00114C3E" w:rsidRPr="005D3D94" w:rsidRDefault="00114C3E" w:rsidP="00114C3E">
            <w:pPr>
              <w:pStyle w:val="NormalWeb"/>
              <w:spacing w:before="0" w:beforeAutospacing="0" w:after="0" w:afterAutospacing="0"/>
              <w:rPr>
                <w:color w:val="000000"/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 xml:space="preserve">Unit incorporates culturally relevant pedagogies to meet the needs of the population, decrease bias and promote Diversity, </w:t>
            </w:r>
            <w:r w:rsidR="00313041" w:rsidRPr="005D3D94">
              <w:rPr>
                <w:color w:val="000000"/>
                <w:sz w:val="19"/>
                <w:szCs w:val="19"/>
              </w:rPr>
              <w:t>Equity,</w:t>
            </w:r>
            <w:r w:rsidRPr="005D3D94">
              <w:rPr>
                <w:color w:val="000000"/>
                <w:sz w:val="19"/>
                <w:szCs w:val="19"/>
              </w:rPr>
              <w:t xml:space="preserve"> and Inclusion (DEI) for all students is demonstrated in a variety of creative and innovative ways across the unit lessons. </w:t>
            </w:r>
          </w:p>
        </w:tc>
        <w:tc>
          <w:tcPr>
            <w:tcW w:w="746" w:type="pct"/>
          </w:tcPr>
          <w:p w14:paraId="3B69D3A2" w14:textId="790FB571" w:rsidR="00114C3E" w:rsidRPr="005D3D94" w:rsidRDefault="00114C3E" w:rsidP="00114C3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Unit incorporates culturally relevant pedagogies to meet the needs of the population, decrease bias and promote Diversity, </w:t>
            </w:r>
            <w:r w:rsidR="00313041" w:rsidRPr="005D3D9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Equity,</w:t>
            </w:r>
            <w:r w:rsidRPr="005D3D9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and Inclusion (DEI) across the unit lessons.</w:t>
            </w:r>
          </w:p>
        </w:tc>
        <w:tc>
          <w:tcPr>
            <w:tcW w:w="746" w:type="pct"/>
          </w:tcPr>
          <w:p w14:paraId="65E8D4A7" w14:textId="6E46A2F4" w:rsidR="00114C3E" w:rsidRPr="005D3D94" w:rsidRDefault="00313041" w:rsidP="00114C3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Unit attempts</w:t>
            </w:r>
            <w:r w:rsidR="00114C3E" w:rsidRPr="005D3D9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to incorporates culturally relevant pedagogies to meet the needs of the population, decrease bias and promote Diversity, </w:t>
            </w:r>
            <w:r w:rsidRPr="005D3D9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Equity,</w:t>
            </w:r>
            <w:r w:rsidR="00114C3E" w:rsidRPr="005D3D9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and Inclusion (DEI) across the unit lessons.</w:t>
            </w:r>
          </w:p>
        </w:tc>
        <w:tc>
          <w:tcPr>
            <w:tcW w:w="742" w:type="pct"/>
          </w:tcPr>
          <w:p w14:paraId="2CAB92EF" w14:textId="29F0723E" w:rsidR="00114C3E" w:rsidRPr="005D3D94" w:rsidRDefault="00114C3E" w:rsidP="00114C3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Unit does not attempt to incorporate culturally relevant pedagogies to meet the needs of the population, decrease bias and promote Diversity, </w:t>
            </w:r>
            <w:r w:rsidR="00313041" w:rsidRPr="005D3D9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Equity,</w:t>
            </w:r>
            <w:r w:rsidRPr="005D3D9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and Inclusion (DEI) across the unit lessons.</w:t>
            </w:r>
          </w:p>
        </w:tc>
      </w:tr>
      <w:tr w:rsidR="00114C3E" w:rsidRPr="00072B57" w14:paraId="339750EA" w14:textId="77777777" w:rsidTr="00114C3E">
        <w:trPr>
          <w:trHeight w:val="1853"/>
        </w:trPr>
        <w:tc>
          <w:tcPr>
            <w:tcW w:w="214" w:type="pct"/>
          </w:tcPr>
          <w:p w14:paraId="1CBAE266" w14:textId="23E7BBBD" w:rsidR="00114C3E" w:rsidRPr="005D3D94" w:rsidRDefault="00114C3E" w:rsidP="00114C3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sz w:val="19"/>
                <w:szCs w:val="19"/>
              </w:rPr>
              <w:t>1.2</w:t>
            </w:r>
          </w:p>
          <w:p w14:paraId="5D091809" w14:textId="5975F167" w:rsidR="00114C3E" w:rsidRPr="005D3D94" w:rsidRDefault="00114C3E" w:rsidP="00114C3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sz w:val="19"/>
                <w:szCs w:val="19"/>
              </w:rPr>
              <w:t>1.3</w:t>
            </w:r>
          </w:p>
        </w:tc>
        <w:tc>
          <w:tcPr>
            <w:tcW w:w="203" w:type="pct"/>
          </w:tcPr>
          <w:p w14:paraId="40EC06AF" w14:textId="77777777" w:rsidR="00114C3E" w:rsidRPr="005D3D94" w:rsidRDefault="00114C3E" w:rsidP="00114C3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207" w:type="pct"/>
          </w:tcPr>
          <w:p w14:paraId="39C93341" w14:textId="77777777" w:rsidR="00114C3E" w:rsidRPr="005D3D94" w:rsidRDefault="00114C3E" w:rsidP="00114C3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sz w:val="19"/>
                <w:szCs w:val="19"/>
              </w:rPr>
              <w:t>3,4</w:t>
            </w:r>
          </w:p>
        </w:tc>
        <w:tc>
          <w:tcPr>
            <w:tcW w:w="207" w:type="pct"/>
          </w:tcPr>
          <w:p w14:paraId="76C0099F" w14:textId="77777777" w:rsidR="00114C3E" w:rsidRPr="005D3D94" w:rsidRDefault="00114C3E" w:rsidP="00114C3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sz w:val="19"/>
                <w:szCs w:val="19"/>
              </w:rPr>
              <w:t>T/D</w:t>
            </w:r>
          </w:p>
        </w:tc>
        <w:tc>
          <w:tcPr>
            <w:tcW w:w="498" w:type="pct"/>
          </w:tcPr>
          <w:p w14:paraId="403DFDC4" w14:textId="77777777" w:rsidR="00114C3E" w:rsidRPr="005D3D94" w:rsidRDefault="00114C3E" w:rsidP="00114C3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sz w:val="19"/>
                <w:szCs w:val="19"/>
              </w:rPr>
              <w:t>Assessment</w:t>
            </w:r>
          </w:p>
        </w:tc>
        <w:tc>
          <w:tcPr>
            <w:tcW w:w="691" w:type="pct"/>
          </w:tcPr>
          <w:p w14:paraId="3329DB19" w14:textId="77777777" w:rsidR="00114C3E" w:rsidRPr="005D3D94" w:rsidRDefault="00114C3E" w:rsidP="00114C3E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*Formative</w:t>
            </w:r>
          </w:p>
          <w:p w14:paraId="67C71809" w14:textId="77777777" w:rsidR="00114C3E" w:rsidRPr="005D3D94" w:rsidRDefault="00114C3E" w:rsidP="00114C3E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*Summative</w:t>
            </w:r>
          </w:p>
          <w:p w14:paraId="1543F6D3" w14:textId="5BF1F5D2" w:rsidR="00114C3E" w:rsidRPr="005D3D94" w:rsidRDefault="00114C3E" w:rsidP="00114C3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*Self</w:t>
            </w:r>
          </w:p>
        </w:tc>
        <w:tc>
          <w:tcPr>
            <w:tcW w:w="746" w:type="pct"/>
          </w:tcPr>
          <w:p w14:paraId="72E0CCFD" w14:textId="23ED8062" w:rsidR="00114C3E" w:rsidRPr="005D3D94" w:rsidRDefault="00114C3E" w:rsidP="00114C3E">
            <w:pPr>
              <w:pStyle w:val="NormalWeb"/>
              <w:spacing w:before="0" w:beforeAutospacing="0" w:after="0" w:afterAutospacing="0"/>
              <w:rPr>
                <w:color w:val="000000"/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All three types of assessments are used creatively and correctly to engage, evaluate, and reflect on learning throughout the culmination of lessons</w:t>
            </w:r>
            <w:r w:rsidR="005D3D94" w:rsidRPr="005D3D94">
              <w:rPr>
                <w:color w:val="000000"/>
                <w:sz w:val="19"/>
                <w:szCs w:val="19"/>
              </w:rPr>
              <w:t xml:space="preserve"> throughout the unit to increase student success and plan for further instruction</w:t>
            </w:r>
            <w:r w:rsidRPr="005D3D94">
              <w:rPr>
                <w:color w:val="000000"/>
                <w:sz w:val="19"/>
                <w:szCs w:val="19"/>
              </w:rPr>
              <w:t>. </w:t>
            </w:r>
          </w:p>
        </w:tc>
        <w:tc>
          <w:tcPr>
            <w:tcW w:w="746" w:type="pct"/>
          </w:tcPr>
          <w:p w14:paraId="6B60AE67" w14:textId="3C96B606" w:rsidR="00114C3E" w:rsidRPr="005D3D94" w:rsidRDefault="00114C3E" w:rsidP="00114C3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All three types of assessments are utilized correctly to evaluate students throughout the culmination of lesson</w:t>
            </w:r>
            <w:r w:rsidR="005D3D94" w:rsidRPr="005D3D9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 in unit to increase student success and plan further instruction</w:t>
            </w:r>
            <w:r w:rsidRPr="005D3D9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 </w:t>
            </w:r>
          </w:p>
        </w:tc>
        <w:tc>
          <w:tcPr>
            <w:tcW w:w="746" w:type="pct"/>
          </w:tcPr>
          <w:p w14:paraId="770F96A2" w14:textId="76F13E4D" w:rsidR="00114C3E" w:rsidRPr="005D3D94" w:rsidRDefault="00114C3E" w:rsidP="00114C3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Two or more types of assessments are utilized correctly to evaluate students throughout the culmination of lessons</w:t>
            </w:r>
            <w:r w:rsidR="005D3D94" w:rsidRPr="005D3D9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in the unit to increase student success instruction</w:t>
            </w:r>
            <w:r w:rsidRPr="005D3D9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 </w:t>
            </w:r>
          </w:p>
        </w:tc>
        <w:tc>
          <w:tcPr>
            <w:tcW w:w="742" w:type="pct"/>
          </w:tcPr>
          <w:p w14:paraId="63D9EF5E" w14:textId="77777777" w:rsidR="00114C3E" w:rsidRPr="005D3D94" w:rsidRDefault="00114C3E" w:rsidP="00114C3E">
            <w:pPr>
              <w:pStyle w:val="NormalWeb"/>
              <w:spacing w:before="0" w:beforeAutospacing="0" w:after="0" w:afterAutospacing="0"/>
              <w:rPr>
                <w:sz w:val="19"/>
                <w:szCs w:val="19"/>
              </w:rPr>
            </w:pPr>
            <w:r w:rsidRPr="005D3D94">
              <w:rPr>
                <w:color w:val="000000"/>
                <w:sz w:val="19"/>
                <w:szCs w:val="19"/>
              </w:rPr>
              <w:t>No/limited/ inappropriate assessments are used.</w:t>
            </w:r>
          </w:p>
          <w:p w14:paraId="3AC0D977" w14:textId="77777777" w:rsidR="00114C3E" w:rsidRPr="005D3D94" w:rsidRDefault="00114C3E" w:rsidP="00114C3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4051F86" w14:textId="13638ECA" w:rsidR="00114C3E" w:rsidRPr="005D3D94" w:rsidRDefault="00114C3E" w:rsidP="00114C3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D3D9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Student does not demonstrate sufficient understanding of the critical attributes circled on the left.</w:t>
            </w:r>
          </w:p>
        </w:tc>
      </w:tr>
      <w:tr w:rsidR="00114C3E" w:rsidRPr="00072B57" w14:paraId="7F93EF7C" w14:textId="77777777" w:rsidTr="00114C3E">
        <w:trPr>
          <w:trHeight w:val="1440"/>
        </w:trPr>
        <w:tc>
          <w:tcPr>
            <w:tcW w:w="5000" w:type="pct"/>
            <w:gridSpan w:val="10"/>
          </w:tcPr>
          <w:p w14:paraId="4F07F6CD" w14:textId="3524FC73" w:rsidR="00114C3E" w:rsidRPr="00072B57" w:rsidRDefault="00114C3E" w:rsidP="00114C3E">
            <w:pPr>
              <w:rPr>
                <w:sz w:val="18"/>
              </w:rPr>
            </w:pPr>
            <w:r w:rsidRPr="00072B57">
              <w:rPr>
                <w:sz w:val="18"/>
              </w:rPr>
              <w:t>Actions/Feedback:</w:t>
            </w:r>
          </w:p>
        </w:tc>
      </w:tr>
    </w:tbl>
    <w:p w14:paraId="16F0382F" w14:textId="77777777" w:rsidR="007B1D70" w:rsidRPr="00072B57" w:rsidRDefault="007B1D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18"/>
          <w:szCs w:val="22"/>
        </w:rPr>
      </w:pPr>
    </w:p>
    <w:p w14:paraId="671DEC0D" w14:textId="77777777" w:rsidR="007B1D70" w:rsidRPr="00072B57" w:rsidRDefault="007B1D70">
      <w:pPr>
        <w:rPr>
          <w:sz w:val="20"/>
        </w:rPr>
      </w:pPr>
    </w:p>
    <w:sectPr w:rsidR="007B1D70" w:rsidRPr="00072B57" w:rsidSect="0085602B">
      <w:footerReference w:type="default" r:id="rId8"/>
      <w:pgSz w:w="15840" w:h="12240" w:orient="landscape"/>
      <w:pgMar w:top="1008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38078" w14:textId="77777777" w:rsidR="00F56DBC" w:rsidRDefault="00F56DBC" w:rsidP="00693934">
      <w:r>
        <w:separator/>
      </w:r>
    </w:p>
  </w:endnote>
  <w:endnote w:type="continuationSeparator" w:id="0">
    <w:p w14:paraId="69BFA919" w14:textId="77777777" w:rsidR="00F56DBC" w:rsidRDefault="00F56DBC" w:rsidP="0069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9D719" w14:textId="7439F19F" w:rsidR="00693934" w:rsidRPr="00C923D5" w:rsidRDefault="00C923D5" w:rsidP="00C923D5">
    <w:pPr>
      <w:pStyle w:val="Footer"/>
      <w:jc w:val="right"/>
      <w:rPr>
        <w:rFonts w:ascii="Times New Roman" w:hAnsi="Times New Roman" w:cs="Times New Roman"/>
        <w:sz w:val="20"/>
      </w:rPr>
    </w:pPr>
    <w:r w:rsidRPr="00C923D5">
      <w:rPr>
        <w:rFonts w:ascii="Times New Roman" w:hAnsi="Times New Roman" w:cs="Times New Roman"/>
        <w:sz w:val="20"/>
      </w:rPr>
      <w:t>Revised</w:t>
    </w:r>
    <w:r w:rsidR="00693934" w:rsidRPr="00C923D5">
      <w:rPr>
        <w:rFonts w:ascii="Times New Roman" w:hAnsi="Times New Roman" w:cs="Times New Roman"/>
        <w:sz w:val="20"/>
      </w:rPr>
      <w:t xml:space="preserve"> Fall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C276" w14:textId="77777777" w:rsidR="00F56DBC" w:rsidRDefault="00F56DBC" w:rsidP="00693934">
      <w:r>
        <w:separator/>
      </w:r>
    </w:p>
  </w:footnote>
  <w:footnote w:type="continuationSeparator" w:id="0">
    <w:p w14:paraId="2F6FCA77" w14:textId="77777777" w:rsidR="00F56DBC" w:rsidRDefault="00F56DBC" w:rsidP="00693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666B1"/>
    <w:multiLevelType w:val="hybridMultilevel"/>
    <w:tmpl w:val="D83C2C06"/>
    <w:lvl w:ilvl="0" w:tplc="983A5B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771DB"/>
    <w:multiLevelType w:val="hybridMultilevel"/>
    <w:tmpl w:val="3B56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92B12"/>
    <w:multiLevelType w:val="hybridMultilevel"/>
    <w:tmpl w:val="B95EB944"/>
    <w:lvl w:ilvl="0" w:tplc="983A5B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010668">
    <w:abstractNumId w:val="1"/>
  </w:num>
  <w:num w:numId="2" w16cid:durableId="56248402">
    <w:abstractNumId w:val="2"/>
  </w:num>
  <w:num w:numId="3" w16cid:durableId="198634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D70"/>
    <w:rsid w:val="000175D4"/>
    <w:rsid w:val="00070EEC"/>
    <w:rsid w:val="00072B57"/>
    <w:rsid w:val="00114C3E"/>
    <w:rsid w:val="001209FD"/>
    <w:rsid w:val="00187D0B"/>
    <w:rsid w:val="001A14C5"/>
    <w:rsid w:val="00205DA5"/>
    <w:rsid w:val="0024480F"/>
    <w:rsid w:val="002909D3"/>
    <w:rsid w:val="002E62DC"/>
    <w:rsid w:val="00313041"/>
    <w:rsid w:val="003C2AD4"/>
    <w:rsid w:val="003E6ED8"/>
    <w:rsid w:val="00441F37"/>
    <w:rsid w:val="0046719C"/>
    <w:rsid w:val="004B0BCA"/>
    <w:rsid w:val="004B153F"/>
    <w:rsid w:val="00593314"/>
    <w:rsid w:val="005A3155"/>
    <w:rsid w:val="005B076F"/>
    <w:rsid w:val="005D3D94"/>
    <w:rsid w:val="0063144D"/>
    <w:rsid w:val="00693934"/>
    <w:rsid w:val="006D7D81"/>
    <w:rsid w:val="007B1D70"/>
    <w:rsid w:val="007C74D4"/>
    <w:rsid w:val="007F2A74"/>
    <w:rsid w:val="0085602B"/>
    <w:rsid w:val="008702E2"/>
    <w:rsid w:val="00886019"/>
    <w:rsid w:val="00994CD0"/>
    <w:rsid w:val="009E14E6"/>
    <w:rsid w:val="00A22180"/>
    <w:rsid w:val="00AB029E"/>
    <w:rsid w:val="00AD14AA"/>
    <w:rsid w:val="00B01532"/>
    <w:rsid w:val="00B039DB"/>
    <w:rsid w:val="00B20185"/>
    <w:rsid w:val="00C22F35"/>
    <w:rsid w:val="00C82B8F"/>
    <w:rsid w:val="00C923D5"/>
    <w:rsid w:val="00CB22AC"/>
    <w:rsid w:val="00CC593B"/>
    <w:rsid w:val="00CD16E3"/>
    <w:rsid w:val="00D55ED2"/>
    <w:rsid w:val="00D74D68"/>
    <w:rsid w:val="00DE7E55"/>
    <w:rsid w:val="00E762E3"/>
    <w:rsid w:val="00EC5342"/>
    <w:rsid w:val="00EC7842"/>
    <w:rsid w:val="00F2794A"/>
    <w:rsid w:val="00F56DBC"/>
    <w:rsid w:val="00FB4B31"/>
    <w:rsid w:val="00FF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EB168"/>
  <w15:docId w15:val="{8D65BDB7-0FAB-0F49-9D24-1FD972DA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color w:val="5A5A5A"/>
      <w:sz w:val="22"/>
      <w:szCs w:val="22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CC59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39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934"/>
  </w:style>
  <w:style w:type="paragraph" w:styleId="Footer">
    <w:name w:val="footer"/>
    <w:basedOn w:val="Normal"/>
    <w:link w:val="FooterChar"/>
    <w:uiPriority w:val="99"/>
    <w:unhideWhenUsed/>
    <w:rsid w:val="006939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934"/>
  </w:style>
  <w:style w:type="paragraph" w:styleId="NormalWeb">
    <w:name w:val="Normal (Web)"/>
    <w:basedOn w:val="Normal"/>
    <w:uiPriority w:val="99"/>
    <w:unhideWhenUsed/>
    <w:rsid w:val="005A315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942D9F-FFBF-5349-AE7D-7622E4D9E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904</Words>
  <Characters>5999</Characters>
  <Application>Microsoft Office Word</Application>
  <DocSecurity>0</DocSecurity>
  <Lines>399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Arnold</dc:creator>
  <cp:lastModifiedBy>Jennifer Flowers</cp:lastModifiedBy>
  <cp:revision>19</cp:revision>
  <cp:lastPrinted>2022-08-19T19:15:00Z</cp:lastPrinted>
  <dcterms:created xsi:type="dcterms:W3CDTF">2022-08-03T20:26:00Z</dcterms:created>
  <dcterms:modified xsi:type="dcterms:W3CDTF">2023-06-11T18:47:00Z</dcterms:modified>
</cp:coreProperties>
</file>