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D3A1" w14:textId="7881213F" w:rsidR="00C215EE" w:rsidRDefault="009117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23210D" wp14:editId="21FA363A">
                <wp:simplePos x="0" y="0"/>
                <wp:positionH relativeFrom="column">
                  <wp:posOffset>1723869</wp:posOffset>
                </wp:positionH>
                <wp:positionV relativeFrom="paragraph">
                  <wp:posOffset>58190</wp:posOffset>
                </wp:positionV>
                <wp:extent cx="4215765" cy="487409"/>
                <wp:effectExtent l="0" t="0" r="1333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765" cy="48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606CBE" w14:textId="75A37231" w:rsidR="00C215EE" w:rsidRPr="00821A59" w:rsidRDefault="00FE32D3">
                            <w:pPr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Stage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Entrance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Interview</w:t>
                            </w:r>
                            <w:proofErr w:type="spellEnd"/>
                            <w:r w:rsidR="00821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lang w:val="en-US"/>
                              </w:rPr>
                              <w:t xml:space="preserve"> Scoring Rubric </w:t>
                            </w:r>
                          </w:p>
                          <w:p w14:paraId="52387D2E" w14:textId="77777777" w:rsidR="00C215EE" w:rsidRDefault="00FE32D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Education Program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210D" id="Rectangle 2" o:spid="_x0000_s1026" style="position:absolute;margin-left:135.75pt;margin-top:4.6pt;width:331.9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4606CBE" w14:textId="75A37231" w:rsidR="00C215EE" w:rsidRPr="00821A59" w:rsidRDefault="00FE32D3">
                      <w:pPr>
                        <w:jc w:val="center"/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Stage 1 Entrance Interview</w:t>
                      </w:r>
                      <w:r w:rsidR="00821A5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lang w:val="en-US"/>
                        </w:rPr>
                        <w:t xml:space="preserve"> Scoring Rubric </w:t>
                      </w:r>
                    </w:p>
                    <w:p w14:paraId="52387D2E" w14:textId="77777777" w:rsidR="00C215EE" w:rsidRDefault="00FE32D3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Teacher Education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06662250" wp14:editId="173F0B71">
            <wp:extent cx="641350" cy="547494"/>
            <wp:effectExtent l="19050" t="0" r="6350" b="0"/>
            <wp:docPr id="1" name="Picture 1" descr="Teacher_as_Leader_NEW2_FullPage_PR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_as_Leader_NEW2_FullPage_PRIN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4" cy="5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2D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15817ED" w14:textId="43EEBABE" w:rsidR="008D18DA" w:rsidRPr="0061115F" w:rsidRDefault="008D18DA" w:rsidP="008D18DA">
      <w:pPr>
        <w:rPr>
          <w:sz w:val="20"/>
          <w:szCs w:val="20"/>
        </w:rPr>
      </w:pPr>
      <w:proofErr w:type="spellStart"/>
      <w:r w:rsidRPr="0061115F">
        <w:rPr>
          <w:sz w:val="20"/>
          <w:szCs w:val="20"/>
        </w:rPr>
        <w:t>Student</w:t>
      </w:r>
      <w:proofErr w:type="spellEnd"/>
      <w:r w:rsidRPr="0061115F">
        <w:rPr>
          <w:sz w:val="20"/>
          <w:szCs w:val="20"/>
        </w:rPr>
        <w:t>: ________________________________</w:t>
      </w:r>
      <w:r>
        <w:rPr>
          <w:sz w:val="20"/>
          <w:szCs w:val="20"/>
        </w:rPr>
        <w:t>___________________</w:t>
      </w:r>
      <w:proofErr w:type="gramStart"/>
      <w:r w:rsidRPr="0061115F">
        <w:rPr>
          <w:sz w:val="20"/>
          <w:szCs w:val="20"/>
        </w:rPr>
        <w:t>Major:_</w:t>
      </w:r>
      <w:proofErr w:type="gramEnd"/>
      <w:r w:rsidRPr="0061115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</w:t>
      </w:r>
    </w:p>
    <w:p w14:paraId="7B9A9A23" w14:textId="77777777" w:rsidR="008D18DA" w:rsidRPr="0061115F" w:rsidRDefault="008D18DA" w:rsidP="008D18DA">
      <w:pPr>
        <w:rPr>
          <w:sz w:val="20"/>
          <w:szCs w:val="20"/>
        </w:rPr>
      </w:pPr>
      <w:proofErr w:type="spellStart"/>
      <w:r w:rsidRPr="0061115F">
        <w:rPr>
          <w:sz w:val="20"/>
          <w:szCs w:val="20"/>
        </w:rPr>
        <w:t>Reviewer</w:t>
      </w:r>
      <w:proofErr w:type="spellEnd"/>
      <w:r w:rsidRPr="0061115F">
        <w:rPr>
          <w:sz w:val="20"/>
          <w:szCs w:val="20"/>
        </w:rPr>
        <w:t>: ________________________________________</w:t>
      </w:r>
      <w:r>
        <w:rPr>
          <w:sz w:val="20"/>
          <w:szCs w:val="20"/>
        </w:rPr>
        <w:t>_________</w:t>
      </w:r>
      <w:r w:rsidRPr="0061115F">
        <w:rPr>
          <w:sz w:val="20"/>
          <w:szCs w:val="20"/>
        </w:rPr>
        <w:tab/>
      </w:r>
      <w:proofErr w:type="spellStart"/>
      <w:r w:rsidRPr="0061115F">
        <w:rPr>
          <w:sz w:val="20"/>
          <w:szCs w:val="20"/>
        </w:rPr>
        <w:t>Date</w:t>
      </w:r>
      <w:proofErr w:type="spellEnd"/>
      <w:r w:rsidRPr="0061115F">
        <w:rPr>
          <w:sz w:val="20"/>
          <w:szCs w:val="20"/>
        </w:rPr>
        <w:t xml:space="preserve"> </w:t>
      </w:r>
      <w:proofErr w:type="spellStart"/>
      <w:r w:rsidRPr="0061115F">
        <w:rPr>
          <w:sz w:val="20"/>
          <w:szCs w:val="20"/>
        </w:rPr>
        <w:t>Reviewed</w:t>
      </w:r>
      <w:proofErr w:type="spellEnd"/>
      <w:r w:rsidRPr="0061115F">
        <w:rPr>
          <w:sz w:val="20"/>
          <w:szCs w:val="20"/>
        </w:rPr>
        <w:t>: ______________</w:t>
      </w:r>
      <w:r>
        <w:rPr>
          <w:sz w:val="20"/>
          <w:szCs w:val="20"/>
        </w:rPr>
        <w:t>___________________</w:t>
      </w:r>
    </w:p>
    <w:p w14:paraId="3C6A398A" w14:textId="77777777" w:rsidR="00C215EE" w:rsidRDefault="00C215E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E4164" w14:textId="1E49E27A" w:rsidR="00C215EE" w:rsidRPr="00A50D0F" w:rsidRDefault="00A50D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i/>
          <w:iCs/>
          <w:color w:val="000000"/>
        </w:rPr>
      </w:pPr>
      <w:r w:rsidRPr="00A50D0F">
        <w:rPr>
          <w:rFonts w:ascii="Times New Roman" w:eastAsia="Times New Roman" w:hAnsi="Times New Roman" w:cs="Times New Roman"/>
          <w:b/>
          <w:i/>
          <w:iCs/>
          <w:color w:val="000000"/>
          <w:lang w:val="en-US"/>
        </w:rPr>
        <w:t xml:space="preserve">Scoring </w:t>
      </w:r>
      <w:proofErr w:type="spellStart"/>
      <w:r w:rsidR="00FE32D3" w:rsidRPr="00A50D0F">
        <w:rPr>
          <w:rFonts w:ascii="Times New Roman" w:eastAsia="Times New Roman" w:hAnsi="Times New Roman" w:cs="Times New Roman"/>
          <w:b/>
          <w:i/>
          <w:iCs/>
          <w:color w:val="000000"/>
        </w:rPr>
        <w:t>Instructions</w:t>
      </w:r>
      <w:proofErr w:type="spellEnd"/>
      <w:r w:rsidR="00FE32D3" w:rsidRPr="00A50D0F">
        <w:rPr>
          <w:rFonts w:ascii="Times New Roman" w:eastAsia="Times New Roman" w:hAnsi="Times New Roman" w:cs="Times New Roman"/>
          <w:b/>
          <w:i/>
          <w:iCs/>
          <w:color w:val="000000"/>
        </w:rPr>
        <w:t>:</w:t>
      </w:r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 The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questions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below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are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be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used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guide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in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interview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to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address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candidate’s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knowledge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of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criteria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in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Kentucky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Teacher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A435D" w:rsidRPr="00A50D0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Performance </w:t>
      </w:r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Standards.  It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is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not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required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to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ask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all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questions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but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each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standard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must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be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addressed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. 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Additional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questions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may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be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written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on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line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provided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. 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Questions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may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also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be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rephrased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as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needed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 xml:space="preserve">. 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Ask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at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least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 w:rsidR="00CF089A" w:rsidRPr="00A50D0F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 xml:space="preserve">two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question</w:t>
      </w:r>
      <w:proofErr w:type="spellEnd"/>
      <w:r w:rsidR="00CF089A" w:rsidRPr="00A50D0F">
        <w:rPr>
          <w:rFonts w:ascii="Times New Roman" w:eastAsia="Times New Roman" w:hAnsi="Times New Roman" w:cs="Times New Roman"/>
          <w:i/>
          <w:iCs/>
          <w:color w:val="000000"/>
          <w:u w:val="single"/>
          <w:lang w:val="en-US"/>
        </w:rPr>
        <w:t>s</w:t>
      </w:r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each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="00FE32D3" w:rsidRPr="00A50D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standard</w:t>
      </w:r>
      <w:proofErr w:type="spellEnd"/>
      <w:r w:rsidR="00FE32D3" w:rsidRPr="00A50D0F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50D0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Please complete the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AACU</w:t>
      </w:r>
      <w:r w:rsidRPr="00A50D0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Oral Communication Value Rubric, also, scoring the holistic ability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to communicate throughout the interview</w:t>
      </w:r>
      <w:r w:rsidRPr="00A50D0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.</w:t>
      </w:r>
      <w:r w:rsidR="00FE32D3" w:rsidRPr="00A50D0F">
        <w:rPr>
          <w:rFonts w:ascii="Times New Roman" w:eastAsia="Garamond" w:hAnsi="Times New Roman" w:cs="Times New Roman"/>
          <w:i/>
          <w:iCs/>
          <w:color w:val="000000"/>
        </w:rPr>
        <w:t xml:space="preserve"> </w:t>
      </w:r>
      <w:r w:rsidR="00821A59" w:rsidRPr="00A50D0F">
        <w:rPr>
          <w:rFonts w:ascii="Times New Roman" w:hAnsi="Times New Roman" w:cs="Times New Roman"/>
          <w:i/>
          <w:iCs/>
          <w:noProof/>
          <w:lang w:val="en-US"/>
        </w:rPr>
        <w:t xml:space="preserve">These scores will be added, by the committee chair, to the Stage 1 Summative Scoring Insrument upon completion of the candidate’s interview and submitted to the Education programs’ </w:t>
      </w:r>
      <w:r w:rsidR="004D5BA6">
        <w:rPr>
          <w:rFonts w:ascii="Times New Roman" w:hAnsi="Times New Roman" w:cs="Times New Roman"/>
          <w:i/>
          <w:iCs/>
          <w:noProof/>
          <w:lang w:val="en-US"/>
        </w:rPr>
        <w:t>D</w:t>
      </w:r>
      <w:r w:rsidR="00821A59" w:rsidRPr="00A50D0F">
        <w:rPr>
          <w:rFonts w:ascii="Times New Roman" w:hAnsi="Times New Roman" w:cs="Times New Roman"/>
          <w:i/>
          <w:iCs/>
          <w:noProof/>
          <w:lang w:val="en-US"/>
        </w:rPr>
        <w:t xml:space="preserve">ata </w:t>
      </w:r>
      <w:r w:rsidR="004D5BA6">
        <w:rPr>
          <w:rFonts w:ascii="Times New Roman" w:hAnsi="Times New Roman" w:cs="Times New Roman"/>
          <w:i/>
          <w:iCs/>
          <w:noProof/>
          <w:lang w:val="en-US"/>
        </w:rPr>
        <w:t>M</w:t>
      </w:r>
      <w:r w:rsidR="00821A59" w:rsidRPr="00A50D0F">
        <w:rPr>
          <w:rFonts w:ascii="Times New Roman" w:hAnsi="Times New Roman" w:cs="Times New Roman"/>
          <w:i/>
          <w:iCs/>
          <w:noProof/>
          <w:lang w:val="en-US"/>
        </w:rPr>
        <w:t>anager.</w:t>
      </w:r>
    </w:p>
    <w:p w14:paraId="538F867F" w14:textId="77777777" w:rsidR="00C215EE" w:rsidRPr="00B75346" w:rsidRDefault="00C215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color w:val="000000"/>
          <w:sz w:val="16"/>
          <w:szCs w:val="16"/>
        </w:rPr>
      </w:pPr>
    </w:p>
    <w:p w14:paraId="4427A8ED" w14:textId="26CF7FB6" w:rsidR="000531D8" w:rsidRPr="00B75346" w:rsidRDefault="00FE32D3" w:rsidP="000531D8">
      <w:pPr>
        <w:rPr>
          <w:rFonts w:ascii="Times New Roman" w:eastAsia="Times New Roman" w:hAnsi="Times New Roman" w:cs="Times New Roman"/>
        </w:rPr>
      </w:pPr>
      <w:proofErr w:type="spellStart"/>
      <w:r w:rsidRPr="00B75346">
        <w:rPr>
          <w:rFonts w:ascii="Times New Roman" w:eastAsia="Garamond" w:hAnsi="Times New Roman" w:cs="Times New Roman"/>
          <w:b/>
          <w:color w:val="000000"/>
        </w:rPr>
        <w:t>Directions</w:t>
      </w:r>
      <w:proofErr w:type="spellEnd"/>
      <w:r w:rsidRPr="00B75346">
        <w:rPr>
          <w:rFonts w:ascii="Times New Roman" w:eastAsia="Garamond" w:hAnsi="Times New Roman" w:cs="Times New Roman"/>
          <w:b/>
          <w:color w:val="000000"/>
        </w:rPr>
        <w:t>:</w:t>
      </w:r>
      <w:r w:rsidRPr="00B75346">
        <w:rPr>
          <w:rFonts w:ascii="Times New Roman" w:eastAsia="Garamond" w:hAnsi="Times New Roman" w:cs="Times New Roman"/>
          <w:color w:val="000000"/>
        </w:rPr>
        <w:t xml:space="preserve"> For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each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of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the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categories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below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, </w:t>
      </w:r>
      <w:r w:rsidR="00CF089A" w:rsidRPr="00B75346">
        <w:rPr>
          <w:rFonts w:ascii="Times New Roman" w:eastAsia="Garamond" w:hAnsi="Times New Roman" w:cs="Times New Roman"/>
          <w:color w:val="000000"/>
          <w:lang w:val="en-US"/>
        </w:rPr>
        <w:t>please circle</w:t>
      </w:r>
      <w:r w:rsidR="00821A59" w:rsidRPr="00B75346">
        <w:rPr>
          <w:rFonts w:ascii="Times New Roman" w:eastAsia="Garamond" w:hAnsi="Times New Roman" w:cs="Times New Roman"/>
          <w:color w:val="000000"/>
          <w:lang w:val="en-US"/>
        </w:rPr>
        <w:t>/mark</w:t>
      </w:r>
      <w:r w:rsidR="00CF089A" w:rsidRPr="00B75346">
        <w:rPr>
          <w:rFonts w:ascii="Times New Roman" w:eastAsia="Garamond" w:hAnsi="Times New Roman" w:cs="Times New Roman"/>
          <w:color w:val="000000"/>
          <w:lang w:val="en-US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the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appropriate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judged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performance</w:t>
      </w:r>
      <w:proofErr w:type="spellEnd"/>
      <w:r w:rsidRPr="00B75346">
        <w:rPr>
          <w:rFonts w:ascii="Times New Roman" w:eastAsia="Garamond" w:hAnsi="Times New Roman" w:cs="Times New Roman"/>
          <w:color w:val="000000"/>
        </w:rPr>
        <w:t xml:space="preserve"> </w:t>
      </w:r>
      <w:proofErr w:type="spellStart"/>
      <w:r w:rsidRPr="00B75346">
        <w:rPr>
          <w:rFonts w:ascii="Times New Roman" w:eastAsia="Garamond" w:hAnsi="Times New Roman" w:cs="Times New Roman"/>
          <w:color w:val="000000"/>
        </w:rPr>
        <w:t>level</w:t>
      </w:r>
      <w:proofErr w:type="spellEnd"/>
      <w:r w:rsidR="000A435D" w:rsidRPr="00B75346">
        <w:rPr>
          <w:rFonts w:ascii="Times New Roman" w:eastAsia="Garamond" w:hAnsi="Times New Roman" w:cs="Times New Roman"/>
          <w:color w:val="000000"/>
          <w:lang w:val="en-US"/>
        </w:rPr>
        <w:t xml:space="preserve"> using rubric criteria</w:t>
      </w:r>
      <w:r w:rsidR="000531D8" w:rsidRPr="00B75346">
        <w:rPr>
          <w:rFonts w:ascii="Times New Roman" w:eastAsia="Garamond" w:hAnsi="Times New Roman" w:cs="Times New Roman"/>
          <w:color w:val="000000"/>
          <w:lang w:val="en-US"/>
        </w:rPr>
        <w:t>:</w:t>
      </w:r>
      <w:r w:rsidR="000531D8" w:rsidRPr="00B75346">
        <w:rPr>
          <w:rFonts w:ascii="Times New Roman" w:eastAsia="Times New Roman" w:hAnsi="Times New Roman" w:cs="Times New Roman"/>
        </w:rPr>
        <w:t xml:space="preserve"> </w:t>
      </w:r>
    </w:p>
    <w:p w14:paraId="4088706D" w14:textId="60BB8EF4" w:rsidR="000531D8" w:rsidRPr="00A50D0F" w:rsidRDefault="000531D8" w:rsidP="00053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lang w:val="en-US"/>
        </w:rPr>
      </w:pPr>
      <w:r w:rsidRPr="00B75346">
        <w:rPr>
          <w:rFonts w:ascii="Times New Roman" w:eastAsia="Times New Roman" w:hAnsi="Times New Roman" w:cs="Times New Roman"/>
        </w:rPr>
        <w:t xml:space="preserve">4 = </w:t>
      </w:r>
      <w:proofErr w:type="spellStart"/>
      <w:r w:rsidRPr="00B75346">
        <w:rPr>
          <w:rFonts w:ascii="Times New Roman" w:eastAsia="Times New Roman" w:hAnsi="Times New Roman" w:cs="Times New Roman"/>
        </w:rPr>
        <w:t>Exceeds</w:t>
      </w:r>
      <w:proofErr w:type="spellEnd"/>
      <w:r w:rsidRPr="00B75346">
        <w:rPr>
          <w:rFonts w:ascii="Times New Roman" w:eastAsia="Times New Roman" w:hAnsi="Times New Roman" w:cs="Times New Roman"/>
        </w:rPr>
        <w:t xml:space="preserve"> Target </w:t>
      </w:r>
      <w:r w:rsidRPr="00B75346">
        <w:rPr>
          <w:rFonts w:ascii="Times New Roman" w:eastAsia="Times New Roman" w:hAnsi="Times New Roman" w:cs="Times New Roman"/>
        </w:rPr>
        <w:tab/>
        <w:t xml:space="preserve">3 = Target      2 = </w:t>
      </w:r>
      <w:proofErr w:type="spellStart"/>
      <w:r w:rsidRPr="00B75346">
        <w:rPr>
          <w:rFonts w:ascii="Times New Roman" w:eastAsia="Times New Roman" w:hAnsi="Times New Roman" w:cs="Times New Roman"/>
        </w:rPr>
        <w:t>Acceptable</w:t>
      </w:r>
      <w:proofErr w:type="spellEnd"/>
      <w:r w:rsidRPr="00B75346">
        <w:rPr>
          <w:rFonts w:ascii="Times New Roman" w:eastAsia="Times New Roman" w:hAnsi="Times New Roman" w:cs="Times New Roman"/>
        </w:rPr>
        <w:t xml:space="preserve">        1 = </w:t>
      </w:r>
      <w:proofErr w:type="spellStart"/>
      <w:proofErr w:type="gramStart"/>
      <w:r w:rsidRPr="00B75346">
        <w:rPr>
          <w:rFonts w:ascii="Times New Roman" w:eastAsia="Times New Roman" w:hAnsi="Times New Roman" w:cs="Times New Roman"/>
        </w:rPr>
        <w:t>Unacceptable</w:t>
      </w:r>
      <w:proofErr w:type="spellEnd"/>
      <w:r w:rsidRPr="00B75346">
        <w:rPr>
          <w:rFonts w:ascii="Times New Roman" w:eastAsia="Times New Roman" w:hAnsi="Times New Roman" w:cs="Times New Roman"/>
        </w:rPr>
        <w:t xml:space="preserve">  </w:t>
      </w:r>
      <w:r w:rsidR="00A50D0F">
        <w:rPr>
          <w:rFonts w:ascii="Times New Roman" w:eastAsia="Times New Roman" w:hAnsi="Times New Roman" w:cs="Times New Roman"/>
          <w:lang w:val="en-US"/>
        </w:rPr>
        <w:t>S</w:t>
      </w:r>
      <w:proofErr w:type="gramEnd"/>
    </w:p>
    <w:p w14:paraId="5EB118F3" w14:textId="77777777" w:rsidR="00821A59" w:rsidRPr="00B75346" w:rsidRDefault="00821A59" w:rsidP="00053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aramond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</w:pPr>
    </w:p>
    <w:p w14:paraId="4D4DE7C1" w14:textId="41A47F36" w:rsidR="00C215EE" w:rsidRPr="00B75346" w:rsidRDefault="00CF089A" w:rsidP="000531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B75346">
        <w:rPr>
          <w:rFonts w:ascii="Times New Roman" w:eastAsia="Garamond" w:hAnsi="Times New Roman" w:cs="Times New Roman"/>
          <w:b/>
          <w:bCs/>
          <w:i/>
          <w:iCs/>
          <w:color w:val="000000"/>
          <w:u w:val="single"/>
          <w:lang w:val="en-US"/>
        </w:rPr>
        <w:t>For stage 1, “</w:t>
      </w:r>
      <w:r w:rsidR="000A435D" w:rsidRPr="00B75346">
        <w:rPr>
          <w:rFonts w:ascii="Times New Roman" w:eastAsia="Garamond" w:hAnsi="Times New Roman" w:cs="Times New Roman"/>
          <w:b/>
          <w:bCs/>
          <w:i/>
          <w:iCs/>
          <w:color w:val="000000"/>
          <w:u w:val="single"/>
          <w:lang w:val="en-US"/>
        </w:rPr>
        <w:t>2-</w:t>
      </w:r>
      <w:r w:rsidRPr="00B75346">
        <w:rPr>
          <w:rFonts w:ascii="Times New Roman" w:eastAsia="Garamond" w:hAnsi="Times New Roman" w:cs="Times New Roman"/>
          <w:b/>
          <w:bCs/>
          <w:i/>
          <w:iCs/>
          <w:color w:val="000000"/>
          <w:u w:val="single"/>
          <w:lang w:val="en-US"/>
        </w:rPr>
        <w:t xml:space="preserve">Acceptable” is the standard rating each students needs to be accepted into the program. </w:t>
      </w:r>
    </w:p>
    <w:p w14:paraId="40C0AF01" w14:textId="77777777" w:rsidR="00C215EE" w:rsidRDefault="00FE32D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09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9"/>
        <w:gridCol w:w="2100"/>
        <w:gridCol w:w="1875"/>
        <w:gridCol w:w="1725"/>
        <w:gridCol w:w="2025"/>
      </w:tblGrid>
      <w:tr w:rsidR="00C215EE" w14:paraId="0EC26D6D" w14:textId="77777777">
        <w:tc>
          <w:tcPr>
            <w:tcW w:w="3219" w:type="dxa"/>
            <w:shd w:val="clear" w:color="auto" w:fill="E6E6E6"/>
          </w:tcPr>
          <w:p w14:paraId="3B0695A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Content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Knowledge</w:t>
            </w:r>
            <w:proofErr w:type="spellEnd"/>
          </w:p>
          <w:p w14:paraId="06A8DF4C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Performance Standard 4 </w:t>
            </w:r>
          </w:p>
        </w:tc>
        <w:tc>
          <w:tcPr>
            <w:tcW w:w="2100" w:type="dxa"/>
            <w:shd w:val="clear" w:color="auto" w:fill="E6E6E6"/>
          </w:tcPr>
          <w:p w14:paraId="13767E23" w14:textId="4393FC58" w:rsidR="00A50D0F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78B2B19" w14:textId="57A942DA" w:rsidR="00C215EE" w:rsidRPr="00CF089A" w:rsidRDefault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Exceeds Target</w:t>
            </w:r>
          </w:p>
        </w:tc>
        <w:tc>
          <w:tcPr>
            <w:tcW w:w="1875" w:type="dxa"/>
            <w:shd w:val="clear" w:color="auto" w:fill="E6E6E6"/>
          </w:tcPr>
          <w:p w14:paraId="23AD0976" w14:textId="4050BE45" w:rsidR="00A50D0F" w:rsidRDefault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14:paraId="5101124E" w14:textId="1F448B9F" w:rsidR="00C215EE" w:rsidRPr="00CF089A" w:rsidRDefault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1725" w:type="dxa"/>
            <w:shd w:val="clear" w:color="auto" w:fill="E6E6E6"/>
          </w:tcPr>
          <w:p w14:paraId="193D1E71" w14:textId="77777777" w:rsidR="00A50D0F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31282B54" w14:textId="43867B83" w:rsidR="00C215EE" w:rsidRPr="00CF089A" w:rsidRDefault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2025" w:type="dxa"/>
            <w:shd w:val="clear" w:color="auto" w:fill="E6E6E6"/>
          </w:tcPr>
          <w:p w14:paraId="2E7CDF4F" w14:textId="77777777" w:rsidR="00A50D0F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D130C0E" w14:textId="313DE4BC" w:rsidR="00C215EE" w:rsidRPr="00CF089A" w:rsidRDefault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Unacceptable</w:t>
            </w:r>
          </w:p>
        </w:tc>
      </w:tr>
      <w:tr w:rsidR="00C215EE" w14:paraId="18D85225" w14:textId="77777777">
        <w:tc>
          <w:tcPr>
            <w:tcW w:w="3219" w:type="dxa"/>
          </w:tcPr>
          <w:p w14:paraId="53EC9748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100" w:type="dxa"/>
          </w:tcPr>
          <w:p w14:paraId="36749733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(GPA)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14:paraId="31D9448A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(GPA)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1725" w:type="dxa"/>
          </w:tcPr>
          <w:p w14:paraId="772720C5" w14:textId="77777777" w:rsidR="00C215EE" w:rsidRDefault="00FE3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(GPA)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025" w:type="dxa"/>
          </w:tcPr>
          <w:p w14:paraId="3321201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(GPA)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</w:tr>
      <w:tr w:rsidR="00C215EE" w14:paraId="683D7B90" w14:textId="77777777">
        <w:tc>
          <w:tcPr>
            <w:tcW w:w="3219" w:type="dxa"/>
          </w:tcPr>
          <w:p w14:paraId="3DD415B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</w:p>
        </w:tc>
        <w:tc>
          <w:tcPr>
            <w:tcW w:w="2100" w:type="dxa"/>
          </w:tcPr>
          <w:p w14:paraId="0C527AEF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1875" w:type="dxa"/>
          </w:tcPr>
          <w:p w14:paraId="5342C7B0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1725" w:type="dxa"/>
          </w:tcPr>
          <w:p w14:paraId="43F392D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2025" w:type="dxa"/>
          </w:tcPr>
          <w:p w14:paraId="7255FFA6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areas</w:t>
            </w:r>
            <w:proofErr w:type="spellEnd"/>
          </w:p>
        </w:tc>
      </w:tr>
      <w:tr w:rsidR="00C215EE" w14:paraId="7D7B7913" w14:textId="77777777">
        <w:tc>
          <w:tcPr>
            <w:tcW w:w="8919" w:type="dxa"/>
            <w:gridSpan w:val="4"/>
          </w:tcPr>
          <w:p w14:paraId="38B50F4F" w14:textId="77777777" w:rsidR="00C215EE" w:rsidRDefault="00FE32D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  <w:proofErr w:type="spellEnd"/>
          </w:p>
        </w:tc>
        <w:tc>
          <w:tcPr>
            <w:tcW w:w="2025" w:type="dxa"/>
          </w:tcPr>
          <w:p w14:paraId="15190FA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15EE" w14:paraId="6AE8CBBA" w14:textId="77777777">
        <w:tc>
          <w:tcPr>
            <w:tcW w:w="10944" w:type="dxa"/>
            <w:gridSpan w:val="5"/>
            <w:tcBorders>
              <w:bottom w:val="single" w:sz="4" w:space="0" w:color="000000"/>
            </w:tcBorders>
          </w:tcPr>
          <w:p w14:paraId="04E0B934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3C2DB790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33BD10" w14:textId="6A5D1A8B" w:rsidR="00C215EE" w:rsidRDefault="00C215EE" w:rsidP="000A435D">
            <w:pPr>
              <w:tabs>
                <w:tab w:val="left" w:pos="4497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29E8C9E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97955D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49EBD2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F089A" w14:paraId="23202A46" w14:textId="77777777">
        <w:tc>
          <w:tcPr>
            <w:tcW w:w="3219" w:type="dxa"/>
            <w:shd w:val="clear" w:color="auto" w:fill="E6E6E6"/>
          </w:tcPr>
          <w:p w14:paraId="7FDC82E5" w14:textId="24ACF440" w:rsidR="00CF089A" w:rsidRDefault="00CF089A" w:rsidP="00CF08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</w:t>
            </w:r>
            <w:r w:rsidR="004D5BA6">
              <w:rPr>
                <w:rFonts w:ascii="Times New Roman" w:eastAsia="Times New Roman" w:hAnsi="Times New Roman" w:cs="Times New Roman"/>
                <w:b/>
                <w:lang w:val="en-US"/>
              </w:rPr>
              <w:t>s/Plans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Instruction</w:t>
            </w:r>
            <w:proofErr w:type="spellEnd"/>
          </w:p>
          <w:p w14:paraId="499693C9" w14:textId="77777777" w:rsidR="00CF089A" w:rsidRPr="004C4132" w:rsidRDefault="00CF089A" w:rsidP="00CF089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Performance Standards </w:t>
            </w:r>
            <w:r w:rsidR="004C4132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100" w:type="dxa"/>
            <w:shd w:val="clear" w:color="auto" w:fill="E6E6E6"/>
          </w:tcPr>
          <w:p w14:paraId="1B737447" w14:textId="77777777" w:rsidR="00A50D0F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30B064F4" w14:textId="2AFF33D0" w:rsidR="00CF089A" w:rsidRPr="00CF089A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Exceeds Target</w:t>
            </w:r>
          </w:p>
        </w:tc>
        <w:tc>
          <w:tcPr>
            <w:tcW w:w="1875" w:type="dxa"/>
            <w:shd w:val="clear" w:color="auto" w:fill="E6E6E6"/>
          </w:tcPr>
          <w:p w14:paraId="0C079053" w14:textId="77777777" w:rsidR="00A50D0F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14:paraId="7A1DC3CC" w14:textId="417DA3F4" w:rsidR="00CF089A" w:rsidRPr="00CF089A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1725" w:type="dxa"/>
            <w:shd w:val="clear" w:color="auto" w:fill="E6E6E6"/>
          </w:tcPr>
          <w:p w14:paraId="7198BC91" w14:textId="77777777" w:rsidR="00A50D0F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62ED5D2C" w14:textId="26D26C7D" w:rsidR="00CF089A" w:rsidRPr="00CF089A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2025" w:type="dxa"/>
            <w:shd w:val="clear" w:color="auto" w:fill="E6E6E6"/>
          </w:tcPr>
          <w:p w14:paraId="5B2299A0" w14:textId="77777777" w:rsidR="00A50D0F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471C48C3" w14:textId="5422EE73" w:rsidR="00CF089A" w:rsidRPr="00CF089A" w:rsidRDefault="00CF089A" w:rsidP="00CF089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Unacceptable</w:t>
            </w:r>
          </w:p>
        </w:tc>
      </w:tr>
      <w:tr w:rsidR="00C215EE" w14:paraId="2C47C185" w14:textId="77777777">
        <w:tc>
          <w:tcPr>
            <w:tcW w:w="3219" w:type="dxa"/>
          </w:tcPr>
          <w:p w14:paraId="2402733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0D0A7F70" w14:textId="77777777" w:rsidR="00C215EE" w:rsidRDefault="00C21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6C7B497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well-reasoned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875" w:type="dxa"/>
          </w:tcPr>
          <w:p w14:paraId="1667FAF2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14:paraId="2E12D395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234BC16A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5EE" w14:paraId="57EEAB29" w14:textId="77777777">
        <w:trPr>
          <w:trHeight w:val="2162"/>
        </w:trPr>
        <w:tc>
          <w:tcPr>
            <w:tcW w:w="3219" w:type="dxa"/>
          </w:tcPr>
          <w:p w14:paraId="57D7E62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10A45F86" w14:textId="77777777" w:rsidR="00C215EE" w:rsidRDefault="00C21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CF161D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well-reasoned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itself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14:paraId="23440805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1725" w:type="dxa"/>
          </w:tcPr>
          <w:p w14:paraId="03F46C28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incomplete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2025" w:type="dxa"/>
          </w:tcPr>
          <w:p w14:paraId="52E5E0D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</w:p>
        </w:tc>
      </w:tr>
      <w:tr w:rsidR="00C215EE" w14:paraId="4E4E0722" w14:textId="77777777">
        <w:tc>
          <w:tcPr>
            <w:tcW w:w="3219" w:type="dxa"/>
          </w:tcPr>
          <w:p w14:paraId="7A2919AF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</w:tcPr>
          <w:p w14:paraId="15CB4DF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well-reasoned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7A5B6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‘I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differentiation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</w:t>
            </w:r>
            <w:proofErr w:type="spellEnd"/>
          </w:p>
        </w:tc>
        <w:tc>
          <w:tcPr>
            <w:tcW w:w="1875" w:type="dxa"/>
          </w:tcPr>
          <w:p w14:paraId="7810C55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‘I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14:paraId="366ECB4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‘I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2025" w:type="dxa"/>
          </w:tcPr>
          <w:p w14:paraId="53786F2E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</w:p>
        </w:tc>
      </w:tr>
      <w:tr w:rsidR="00C215EE" w14:paraId="53F8636F" w14:textId="77777777">
        <w:tc>
          <w:tcPr>
            <w:tcW w:w="3219" w:type="dxa"/>
          </w:tcPr>
          <w:p w14:paraId="227491DF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</w:tcPr>
          <w:p w14:paraId="6D0CEEC7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well-reasoned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measures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14:paraId="24312F2C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influence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14:paraId="0DEB6D99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2025" w:type="dxa"/>
          </w:tcPr>
          <w:p w14:paraId="1BD84C6B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targets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</w:p>
        </w:tc>
      </w:tr>
      <w:tr w:rsidR="00C215EE" w14:paraId="3BDC96DA" w14:textId="77777777">
        <w:tc>
          <w:tcPr>
            <w:tcW w:w="8919" w:type="dxa"/>
            <w:gridSpan w:val="4"/>
          </w:tcPr>
          <w:p w14:paraId="39C69391" w14:textId="77777777" w:rsidR="00C215EE" w:rsidRDefault="00FE32D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1217F347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15EE" w14:paraId="6ECE57F2" w14:textId="77777777">
        <w:trPr>
          <w:trHeight w:val="2789"/>
        </w:trPr>
        <w:tc>
          <w:tcPr>
            <w:tcW w:w="10944" w:type="dxa"/>
            <w:gridSpan w:val="5"/>
            <w:tcBorders>
              <w:bottom w:val="single" w:sz="4" w:space="0" w:color="000000"/>
            </w:tcBorders>
          </w:tcPr>
          <w:p w14:paraId="1893FB8B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25CEE1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7E36E0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24EACD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C50707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F8908E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D0F" w14:paraId="3A23B8D8" w14:textId="77777777">
        <w:tc>
          <w:tcPr>
            <w:tcW w:w="3219" w:type="dxa"/>
            <w:shd w:val="clear" w:color="auto" w:fill="E6E6E6"/>
          </w:tcPr>
          <w:p w14:paraId="7D10E03D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Disposition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</w:p>
          <w:p w14:paraId="0B7771C9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Performance Standards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Climate</w:t>
            </w:r>
            <w:proofErr w:type="spellEnd"/>
          </w:p>
        </w:tc>
        <w:tc>
          <w:tcPr>
            <w:tcW w:w="2100" w:type="dxa"/>
            <w:shd w:val="clear" w:color="auto" w:fill="E6E6E6"/>
          </w:tcPr>
          <w:p w14:paraId="3C9B7E29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0054D59C" w14:textId="3443B706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Exceeds Target</w:t>
            </w:r>
          </w:p>
        </w:tc>
        <w:tc>
          <w:tcPr>
            <w:tcW w:w="1875" w:type="dxa"/>
            <w:shd w:val="clear" w:color="auto" w:fill="E6E6E6"/>
          </w:tcPr>
          <w:p w14:paraId="07371E7F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14:paraId="51936DE1" w14:textId="68999E2A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1725" w:type="dxa"/>
            <w:shd w:val="clear" w:color="auto" w:fill="E6E6E6"/>
          </w:tcPr>
          <w:p w14:paraId="3741532C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1FEB3106" w14:textId="6020A256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2025" w:type="dxa"/>
            <w:shd w:val="clear" w:color="auto" w:fill="E6E6E6"/>
          </w:tcPr>
          <w:p w14:paraId="399BD9A8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1CC484B4" w14:textId="2AF9D979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Unacceptable</w:t>
            </w:r>
          </w:p>
        </w:tc>
      </w:tr>
      <w:tr w:rsidR="00C215EE" w14:paraId="54C7CF8C" w14:textId="77777777">
        <w:tc>
          <w:tcPr>
            <w:tcW w:w="3219" w:type="dxa"/>
            <w:shd w:val="clear" w:color="auto" w:fill="auto"/>
          </w:tcPr>
          <w:p w14:paraId="07770CF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7D381E30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  <w:p w14:paraId="6CEB10D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10F12C06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real-world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0F328CAB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214B2F39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5C5F72E6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little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67DD4EA8" w14:textId="77777777">
        <w:tc>
          <w:tcPr>
            <w:tcW w:w="3219" w:type="dxa"/>
            <w:shd w:val="clear" w:color="auto" w:fill="auto"/>
          </w:tcPr>
          <w:p w14:paraId="10722094" w14:textId="72859E29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055884C4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perspective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research-based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2FEA131E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perspective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research-based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41EC3D6A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1EFCEB58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</w:t>
            </w:r>
            <w:proofErr w:type="spellEnd"/>
          </w:p>
        </w:tc>
      </w:tr>
      <w:tr w:rsidR="00C215EE" w14:paraId="51E13E4C" w14:textId="77777777">
        <w:tc>
          <w:tcPr>
            <w:tcW w:w="3219" w:type="dxa"/>
            <w:shd w:val="clear" w:color="auto" w:fill="auto"/>
          </w:tcPr>
          <w:p w14:paraId="301F6C0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407F4E8F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necessarily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scenarios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6EF5A8E0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necessarily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scenarios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5" w:type="dxa"/>
            <w:shd w:val="clear" w:color="auto" w:fill="auto"/>
          </w:tcPr>
          <w:p w14:paraId="615C8CEA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3696CA7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1C1BE098" w14:textId="77777777">
        <w:tc>
          <w:tcPr>
            <w:tcW w:w="3219" w:type="dxa"/>
            <w:shd w:val="clear" w:color="auto" w:fill="auto"/>
          </w:tcPr>
          <w:p w14:paraId="491FBD0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14:paraId="61A2AF92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39365692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74A3F368" w14:textId="0B118A80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impacted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impacts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50BDCADA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2CC77535" w14:textId="77777777">
        <w:tc>
          <w:tcPr>
            <w:tcW w:w="3219" w:type="dxa"/>
            <w:shd w:val="clear" w:color="auto" w:fill="auto"/>
          </w:tcPr>
          <w:p w14:paraId="361A0E74" w14:textId="77777777" w:rsidR="00C215EE" w:rsidRDefault="00FE32D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20A937E8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14:paraId="16D288DD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14:paraId="25D94800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14:paraId="1BABE6F1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15EE" w14:paraId="46AA0FF8" w14:textId="77777777">
        <w:trPr>
          <w:trHeight w:val="1997"/>
        </w:trPr>
        <w:tc>
          <w:tcPr>
            <w:tcW w:w="109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AE83AEE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3A29C402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514AD4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B09982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FDD8A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6E7DDA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DEEA96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F4C68B0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5632A0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EDA6EA0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CEE622A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8C65943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BCA44A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617049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4EADC1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1FDA18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29588D9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A20B4C5" w14:textId="77777777" w:rsidR="000A435D" w:rsidRDefault="000A4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DA66E4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D0F" w14:paraId="4BF24034" w14:textId="77777777">
        <w:tc>
          <w:tcPr>
            <w:tcW w:w="3219" w:type="dxa"/>
            <w:shd w:val="clear" w:color="auto" w:fill="E6E6E6"/>
          </w:tcPr>
          <w:p w14:paraId="05338074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Reflective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Disposition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D39013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Performance Standards 1-8</w:t>
            </w:r>
          </w:p>
        </w:tc>
        <w:tc>
          <w:tcPr>
            <w:tcW w:w="2100" w:type="dxa"/>
            <w:shd w:val="clear" w:color="auto" w:fill="E6E6E6"/>
          </w:tcPr>
          <w:p w14:paraId="6D21AC14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064AE9A5" w14:textId="3FD36A29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Exceeds Target</w:t>
            </w:r>
          </w:p>
        </w:tc>
        <w:tc>
          <w:tcPr>
            <w:tcW w:w="1875" w:type="dxa"/>
            <w:shd w:val="clear" w:color="auto" w:fill="E6E6E6"/>
          </w:tcPr>
          <w:p w14:paraId="0A06895A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14:paraId="02F21006" w14:textId="37D0061B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1725" w:type="dxa"/>
            <w:shd w:val="clear" w:color="auto" w:fill="E6E6E6"/>
          </w:tcPr>
          <w:p w14:paraId="521B03B6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1B5D68AF" w14:textId="716A3348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2025" w:type="dxa"/>
            <w:shd w:val="clear" w:color="auto" w:fill="E6E6E6"/>
          </w:tcPr>
          <w:p w14:paraId="7B1D4FAB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985C562" w14:textId="2E863C52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Unacceptable</w:t>
            </w:r>
          </w:p>
        </w:tc>
      </w:tr>
      <w:tr w:rsidR="00C215EE" w14:paraId="6582BB20" w14:textId="77777777">
        <w:tc>
          <w:tcPr>
            <w:tcW w:w="3219" w:type="dxa"/>
            <w:shd w:val="clear" w:color="auto" w:fill="auto"/>
          </w:tcPr>
          <w:p w14:paraId="2795F18B" w14:textId="77777777" w:rsidR="00C215EE" w:rsidRDefault="00FE32D3">
            <w:pPr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3E60357E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verbalize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research-based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0BF0EE0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verbalize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5" w:type="dxa"/>
            <w:shd w:val="clear" w:color="auto" w:fill="auto"/>
          </w:tcPr>
          <w:p w14:paraId="34E75DE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verbalize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2B0B2477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verbalize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215EE" w14:paraId="5E5F2208" w14:textId="77777777">
        <w:trPr>
          <w:trHeight w:val="160"/>
        </w:trPr>
        <w:tc>
          <w:tcPr>
            <w:tcW w:w="3219" w:type="dxa"/>
            <w:shd w:val="clear" w:color="auto" w:fill="auto"/>
          </w:tcPr>
          <w:p w14:paraId="6351A8EB" w14:textId="77777777" w:rsidR="00C215EE" w:rsidRDefault="00FE32D3">
            <w:pPr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4ECA2799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14:paraId="3C5DE576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7938A147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0C901097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benefit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DD924A2" w14:textId="77777777" w:rsidR="00C215EE" w:rsidRDefault="00C21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5EE" w14:paraId="1CC71B66" w14:textId="77777777">
        <w:trPr>
          <w:trHeight w:val="160"/>
        </w:trPr>
        <w:tc>
          <w:tcPr>
            <w:tcW w:w="3219" w:type="dxa"/>
            <w:shd w:val="clear" w:color="auto" w:fill="auto"/>
          </w:tcPr>
          <w:p w14:paraId="02A97C2E" w14:textId="77777777" w:rsidR="00C215EE" w:rsidRDefault="00FE32D3">
            <w:pPr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suggestions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3B0D9A1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appreciation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growth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13DC889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725" w:type="dxa"/>
            <w:shd w:val="clear" w:color="auto" w:fill="auto"/>
          </w:tcPr>
          <w:p w14:paraId="0E70265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7F7B1D7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unaccepting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reluctant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31261381" w14:textId="77777777" w:rsidR="00C215EE" w:rsidRDefault="00C21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5EE" w14:paraId="1C9ED754" w14:textId="77777777">
        <w:trPr>
          <w:trHeight w:val="200"/>
        </w:trPr>
        <w:tc>
          <w:tcPr>
            <w:tcW w:w="3219" w:type="dxa"/>
            <w:shd w:val="clear" w:color="auto" w:fill="auto"/>
          </w:tcPr>
          <w:p w14:paraId="1D72E23C" w14:textId="77777777" w:rsidR="00C215EE" w:rsidRDefault="00FE32D3">
            <w:pPr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self-reflections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5B5DEAE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self-reflection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3D091787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self-reflection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5" w:type="dxa"/>
            <w:shd w:val="clear" w:color="auto" w:fill="auto"/>
          </w:tcPr>
          <w:p w14:paraId="20D862B2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self-reflection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284F1989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D93728F" w14:textId="77777777" w:rsidR="00C215EE" w:rsidRDefault="00C21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5EE" w14:paraId="1D54925C" w14:textId="77777777">
        <w:tc>
          <w:tcPr>
            <w:tcW w:w="3219" w:type="dxa"/>
            <w:shd w:val="clear" w:color="auto" w:fill="auto"/>
          </w:tcPr>
          <w:p w14:paraId="14B78344" w14:textId="77777777" w:rsidR="00C215EE" w:rsidRDefault="00FE32D3">
            <w:pPr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5F3381B2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shd w:val="clear" w:color="auto" w:fill="auto"/>
          </w:tcPr>
          <w:p w14:paraId="56037A2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14:paraId="5E71367A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3843D52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215EE" w14:paraId="1E70BA3E" w14:textId="77777777">
        <w:tc>
          <w:tcPr>
            <w:tcW w:w="3219" w:type="dxa"/>
            <w:shd w:val="clear" w:color="auto" w:fill="auto"/>
          </w:tcPr>
          <w:p w14:paraId="507F8373" w14:textId="77777777" w:rsidR="00C215EE" w:rsidRDefault="00FE32D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Holistic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14:paraId="46E2BD2D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14:paraId="03803E7E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14:paraId="69EA24C3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shd w:val="clear" w:color="auto" w:fill="auto"/>
          </w:tcPr>
          <w:p w14:paraId="5691477F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15EE" w14:paraId="17367D8D" w14:textId="77777777">
        <w:trPr>
          <w:trHeight w:val="2006"/>
        </w:trPr>
        <w:tc>
          <w:tcPr>
            <w:tcW w:w="109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5A58D99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B3625D0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556060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5F051C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53F2E3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99E812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68F32D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45C9C2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59EB19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9CECD5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D0F" w14:paraId="4948F5C4" w14:textId="77777777">
        <w:tc>
          <w:tcPr>
            <w:tcW w:w="3219" w:type="dxa"/>
            <w:shd w:val="clear" w:color="auto" w:fill="E6E6E6"/>
          </w:tcPr>
          <w:p w14:paraId="207B395B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Disposition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32541534" w14:textId="77777777" w:rsidR="00A50D0F" w:rsidRDefault="00A50D0F" w:rsidP="00A50D0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Kentucky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Performance Standard 9</w:t>
            </w:r>
          </w:p>
        </w:tc>
        <w:tc>
          <w:tcPr>
            <w:tcW w:w="2100" w:type="dxa"/>
            <w:shd w:val="clear" w:color="auto" w:fill="E6E6E6"/>
          </w:tcPr>
          <w:p w14:paraId="65132580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EBE27C2" w14:textId="2A929690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Exceeds Target</w:t>
            </w:r>
          </w:p>
        </w:tc>
        <w:tc>
          <w:tcPr>
            <w:tcW w:w="1875" w:type="dxa"/>
            <w:shd w:val="clear" w:color="auto" w:fill="E6E6E6"/>
          </w:tcPr>
          <w:p w14:paraId="20995E8B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  <w:p w14:paraId="40081C56" w14:textId="36CCC161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Target</w:t>
            </w:r>
          </w:p>
        </w:tc>
        <w:tc>
          <w:tcPr>
            <w:tcW w:w="1725" w:type="dxa"/>
            <w:shd w:val="clear" w:color="auto" w:fill="E6E6E6"/>
          </w:tcPr>
          <w:p w14:paraId="33FE1C10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1233E770" w14:textId="36874DFB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2025" w:type="dxa"/>
            <w:shd w:val="clear" w:color="auto" w:fill="E6E6E6"/>
          </w:tcPr>
          <w:p w14:paraId="204F914B" w14:textId="77777777" w:rsidR="00A50D0F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6C425F25" w14:textId="2785BDA5" w:rsidR="00A50D0F" w:rsidRPr="00CF089A" w:rsidRDefault="00A50D0F" w:rsidP="00A50D0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Unacceptable</w:t>
            </w:r>
          </w:p>
        </w:tc>
      </w:tr>
      <w:tr w:rsidR="00C215EE" w14:paraId="5F57FFE0" w14:textId="77777777">
        <w:tc>
          <w:tcPr>
            <w:tcW w:w="3219" w:type="dxa"/>
            <w:shd w:val="clear" w:color="auto" w:fill="auto"/>
          </w:tcPr>
          <w:p w14:paraId="0F094CA1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Program?</w:t>
            </w:r>
          </w:p>
        </w:tc>
        <w:tc>
          <w:tcPr>
            <w:tcW w:w="2100" w:type="dxa"/>
            <w:shd w:val="clear" w:color="auto" w:fill="auto"/>
          </w:tcPr>
          <w:p w14:paraId="72CD6998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coherent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4D58D36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coherent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63B2A82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coherent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57EAA20F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1426046D" w14:textId="77777777">
        <w:tc>
          <w:tcPr>
            <w:tcW w:w="3219" w:type="dxa"/>
            <w:shd w:val="clear" w:color="auto" w:fill="auto"/>
          </w:tcPr>
          <w:p w14:paraId="4E0019D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What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considered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shd w:val="clear" w:color="auto" w:fill="auto"/>
          </w:tcPr>
          <w:p w14:paraId="74EBB19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shd w:val="clear" w:color="auto" w:fill="auto"/>
          </w:tcPr>
          <w:p w14:paraId="11096E1D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5" w:type="dxa"/>
            <w:shd w:val="clear" w:color="auto" w:fill="auto"/>
          </w:tcPr>
          <w:p w14:paraId="31D20A1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align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25" w:type="dxa"/>
            <w:shd w:val="clear" w:color="auto" w:fill="auto"/>
          </w:tcPr>
          <w:p w14:paraId="61DA70C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incorrectly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5EE" w14:paraId="4C0C827A" w14:textId="77777777">
        <w:tc>
          <w:tcPr>
            <w:tcW w:w="3219" w:type="dxa"/>
            <w:tcBorders>
              <w:bottom w:val="single" w:sz="4" w:space="0" w:color="000000"/>
            </w:tcBorders>
            <w:shd w:val="clear" w:color="auto" w:fill="auto"/>
          </w:tcPr>
          <w:p w14:paraId="11847390" w14:textId="3AFB10DD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21520400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</w:tcPr>
          <w:p w14:paraId="62703FA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three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</w:tcPr>
          <w:p w14:paraId="0747BB39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  <w:shd w:val="clear" w:color="auto" w:fill="auto"/>
          </w:tcPr>
          <w:p w14:paraId="65E63858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proofErr w:type="spellEnd"/>
          </w:p>
        </w:tc>
      </w:tr>
      <w:tr w:rsidR="00C215EE" w14:paraId="695B1565" w14:textId="77777777">
        <w:tc>
          <w:tcPr>
            <w:tcW w:w="8919" w:type="dxa"/>
            <w:gridSpan w:val="4"/>
            <w:shd w:val="clear" w:color="auto" w:fill="auto"/>
          </w:tcPr>
          <w:p w14:paraId="3C9C00C0" w14:textId="77777777" w:rsidR="00C215EE" w:rsidRDefault="00FE32D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47D59FAA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35D" w14:paraId="069C5D98" w14:textId="77777777" w:rsidTr="00462FC6">
        <w:tc>
          <w:tcPr>
            <w:tcW w:w="10944" w:type="dxa"/>
            <w:gridSpan w:val="5"/>
            <w:shd w:val="clear" w:color="auto" w:fill="auto"/>
          </w:tcPr>
          <w:p w14:paraId="313EE070" w14:textId="77777777" w:rsidR="000A435D" w:rsidRDefault="000A435D" w:rsidP="000A435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7264B98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C1A9D0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0BF52" w14:textId="77777777" w:rsidR="00C215EE" w:rsidRDefault="00FE32D3" w:rsidP="000A43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2C8A1C1" w14:textId="444D36CB" w:rsidR="00C215EE" w:rsidRPr="004D5BA6" w:rsidRDefault="004D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BA6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lastRenderedPageBreak/>
        <w:t xml:space="preserve">AACU </w:t>
      </w:r>
      <w:proofErr w:type="spellStart"/>
      <w:r w:rsidR="00FE32D3" w:rsidRPr="004D5BA6">
        <w:rPr>
          <w:rFonts w:ascii="Times New Roman" w:hAnsi="Times New Roman" w:cs="Times New Roman"/>
          <w:b/>
          <w:smallCaps/>
          <w:sz w:val="28"/>
          <w:szCs w:val="28"/>
        </w:rPr>
        <w:t>Oral</w:t>
      </w:r>
      <w:proofErr w:type="spellEnd"/>
      <w:r w:rsidR="00FE32D3" w:rsidRPr="004D5BA6">
        <w:rPr>
          <w:rFonts w:ascii="Times New Roman" w:hAnsi="Times New Roman" w:cs="Times New Roman"/>
          <w:b/>
          <w:smallCaps/>
          <w:sz w:val="28"/>
          <w:szCs w:val="28"/>
        </w:rPr>
        <w:t xml:space="preserve"> Communication VALUE </w:t>
      </w:r>
      <w:proofErr w:type="spellStart"/>
      <w:r w:rsidR="00FE32D3" w:rsidRPr="004D5BA6">
        <w:rPr>
          <w:rFonts w:ascii="Times New Roman" w:hAnsi="Times New Roman" w:cs="Times New Roman"/>
          <w:b/>
          <w:smallCaps/>
          <w:sz w:val="28"/>
          <w:szCs w:val="28"/>
        </w:rPr>
        <w:t>Rubric</w:t>
      </w:r>
      <w:proofErr w:type="spellEnd"/>
      <w:r w:rsidR="00FE32D3" w:rsidRPr="004D5B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635A815" wp14:editId="137E0D9D">
            <wp:simplePos x="0" y="0"/>
            <wp:positionH relativeFrom="column">
              <wp:posOffset>6086475</wp:posOffset>
            </wp:positionH>
            <wp:positionV relativeFrom="paragraph">
              <wp:posOffset>157460</wp:posOffset>
            </wp:positionV>
            <wp:extent cx="675005" cy="353274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353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F23159" w14:textId="77777777" w:rsidR="00C215EE" w:rsidRPr="004D5BA6" w:rsidRDefault="00FE32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D5BA6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4D5B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5BA6">
        <w:rPr>
          <w:rFonts w:ascii="Times New Roman" w:hAnsi="Times New Roman" w:cs="Times New Roman"/>
          <w:i/>
          <w:sz w:val="20"/>
          <w:szCs w:val="20"/>
        </w:rPr>
        <w:t>more</w:t>
      </w:r>
      <w:proofErr w:type="spellEnd"/>
      <w:r w:rsidRPr="004D5B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5BA6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4D5BA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D5BA6">
        <w:rPr>
          <w:rFonts w:ascii="Times New Roman" w:hAnsi="Times New Roman" w:cs="Times New Roman"/>
          <w:i/>
          <w:sz w:val="20"/>
          <w:szCs w:val="20"/>
        </w:rPr>
        <w:t>please</w:t>
      </w:r>
      <w:proofErr w:type="spellEnd"/>
      <w:r w:rsidRPr="004D5B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D5BA6">
        <w:rPr>
          <w:rFonts w:ascii="Times New Roman" w:hAnsi="Times New Roman" w:cs="Times New Roman"/>
          <w:i/>
          <w:sz w:val="20"/>
          <w:szCs w:val="20"/>
        </w:rPr>
        <w:t>contact</w:t>
      </w:r>
      <w:proofErr w:type="spellEnd"/>
      <w:r w:rsidRPr="004D5BA6">
        <w:rPr>
          <w:rFonts w:ascii="Times New Roman" w:hAnsi="Times New Roman" w:cs="Times New Roman"/>
          <w:i/>
          <w:sz w:val="20"/>
          <w:szCs w:val="20"/>
        </w:rPr>
        <w:t xml:space="preserve"> value@aacu.org</w:t>
      </w:r>
    </w:p>
    <w:p w14:paraId="575BDAB4" w14:textId="77777777" w:rsidR="00C215EE" w:rsidRPr="004D5BA6" w:rsidRDefault="00FE32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5BA6">
        <w:rPr>
          <w:rFonts w:ascii="Times New Roman" w:eastAsia="Times New Roman" w:hAnsi="Times New Roman" w:cs="Times New Roman"/>
          <w:b/>
          <w:sz w:val="20"/>
          <w:szCs w:val="20"/>
        </w:rPr>
        <w:t>Definition</w:t>
      </w:r>
    </w:p>
    <w:p w14:paraId="79E20E25" w14:textId="77777777" w:rsidR="00C215EE" w:rsidRPr="004D5BA6" w:rsidRDefault="00FE32D3" w:rsidP="004D5BA6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D5BA6">
        <w:rPr>
          <w:rFonts w:ascii="Times New Roman" w:eastAsia="Times New Roman" w:hAnsi="Times New Roman" w:cs="Times New Roman"/>
        </w:rPr>
        <w:t>Oral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communication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is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4D5BA6">
        <w:rPr>
          <w:rFonts w:ascii="Times New Roman" w:eastAsia="Times New Roman" w:hAnsi="Times New Roman" w:cs="Times New Roman"/>
        </w:rPr>
        <w:t>prepared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purposeful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presentation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designed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to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increase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knowledge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to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foster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understanding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or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to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promote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change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in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the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listeners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' </w:t>
      </w:r>
      <w:proofErr w:type="spellStart"/>
      <w:r w:rsidRPr="004D5BA6">
        <w:rPr>
          <w:rFonts w:ascii="Times New Roman" w:eastAsia="Times New Roman" w:hAnsi="Times New Roman" w:cs="Times New Roman"/>
        </w:rPr>
        <w:t>attitudes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values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beliefs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D5BA6">
        <w:rPr>
          <w:rFonts w:ascii="Times New Roman" w:eastAsia="Times New Roman" w:hAnsi="Times New Roman" w:cs="Times New Roman"/>
        </w:rPr>
        <w:t>or</w:t>
      </w:r>
      <w:proofErr w:type="spellEnd"/>
      <w:r w:rsidRPr="004D5B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</w:rPr>
        <w:t>behaviors</w:t>
      </w:r>
      <w:proofErr w:type="spellEnd"/>
      <w:r w:rsidRPr="004D5BA6">
        <w:rPr>
          <w:rFonts w:ascii="Times New Roman" w:eastAsia="Times New Roman" w:hAnsi="Times New Roman" w:cs="Times New Roman"/>
        </w:rPr>
        <w:t>.</w:t>
      </w:r>
    </w:p>
    <w:p w14:paraId="445B0BF5" w14:textId="77777777" w:rsidR="004D5BA6" w:rsidRPr="004D5BA6" w:rsidRDefault="004D5BA6" w:rsidP="004D5BA6">
      <w:pPr>
        <w:jc w:val="center"/>
        <w:rPr>
          <w:rFonts w:ascii="Times New Roman" w:eastAsia="Times New Roman" w:hAnsi="Times New Roman" w:cs="Times New Roman"/>
        </w:rPr>
      </w:pPr>
    </w:p>
    <w:p w14:paraId="70458AB7" w14:textId="77777777" w:rsidR="00C215EE" w:rsidRPr="004D5BA6" w:rsidRDefault="00FE32D3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4D5BA6">
        <w:rPr>
          <w:rFonts w:ascii="Times New Roman" w:eastAsia="Times New Roman" w:hAnsi="Times New Roman" w:cs="Times New Roman"/>
          <w:i/>
        </w:rPr>
        <w:t>Evaluators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are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encouraged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to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assign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zero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to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any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work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sample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or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collection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of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work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that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does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not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meet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benchmark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cell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one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level</w:t>
      </w:r>
      <w:proofErr w:type="spellEnd"/>
      <w:r w:rsidRPr="004D5BA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5BA6">
        <w:rPr>
          <w:rFonts w:ascii="Times New Roman" w:eastAsia="Times New Roman" w:hAnsi="Times New Roman" w:cs="Times New Roman"/>
          <w:i/>
        </w:rPr>
        <w:t>performance</w:t>
      </w:r>
      <w:proofErr w:type="spellEnd"/>
      <w:r w:rsidRPr="004D5BA6">
        <w:rPr>
          <w:rFonts w:ascii="Times New Roman" w:eastAsia="Times New Roman" w:hAnsi="Times New Roman" w:cs="Times New Roman"/>
          <w:i/>
        </w:rPr>
        <w:t>.</w:t>
      </w:r>
    </w:p>
    <w:tbl>
      <w:tblPr>
        <w:tblStyle w:val="a0"/>
        <w:tblW w:w="111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0"/>
        <w:gridCol w:w="2232"/>
        <w:gridCol w:w="2231"/>
        <w:gridCol w:w="2232"/>
        <w:gridCol w:w="2233"/>
      </w:tblGrid>
      <w:tr w:rsidR="00C215EE" w14:paraId="1EAF6423" w14:textId="77777777" w:rsidTr="004D5BA6">
        <w:trPr>
          <w:trHeight w:val="62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7043" w14:textId="77777777" w:rsidR="00C215EE" w:rsidRDefault="00C215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A95D3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Capstone</w:t>
            </w:r>
            <w:proofErr w:type="spellEnd"/>
          </w:p>
          <w:p w14:paraId="61E2B789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F496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Milestones</w:t>
            </w:r>
            <w:proofErr w:type="spellEnd"/>
          </w:p>
          <w:p w14:paraId="335EF4F6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4C5E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Benchmark</w:t>
            </w:r>
            <w:proofErr w:type="spellEnd"/>
          </w:p>
          <w:p w14:paraId="56C6AB88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5EE" w14:paraId="31B6FCBC" w14:textId="77777777">
        <w:trPr>
          <w:trHeight w:val="2177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637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84E8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sequenced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cohesive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19198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sequenced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61D6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sequenced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intermittently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450E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sequenced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transitions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observable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783BEB8F" w14:textId="77777777">
        <w:trPr>
          <w:trHeight w:val="1880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792F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E57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imaginative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enhance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63C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thoughtful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1AC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mundane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commonplace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5DD0DA9" wp14:editId="6C61ED20">
                  <wp:simplePos x="0" y="0"/>
                  <wp:positionH relativeFrom="column">
                    <wp:posOffset>1262063</wp:posOffset>
                  </wp:positionH>
                  <wp:positionV relativeFrom="paragraph">
                    <wp:posOffset>590550</wp:posOffset>
                  </wp:positionV>
                  <wp:extent cx="1014413" cy="523875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l="-30841" t="712727" r="30841" b="-712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8C6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unclear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55E24EFB" w14:textId="77777777">
        <w:trPr>
          <w:trHeight w:val="1952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8CA4E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5E7D5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expressiveness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polished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confident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938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expressiveness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comfortable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378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expressiveness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tentative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D4CB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expressiveness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detract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understandability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uncomfortable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4B7A2304" w14:textId="77777777">
        <w:trPr>
          <w:trHeight w:val="3196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CC7DA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D9C7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presenter's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6A20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presenter's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4EBA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presenter's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0E24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Insufficient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illustrations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analogies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quotations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presenter's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credibility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5EE" w14:paraId="7A6C301B" w14:textId="77777777">
        <w:trPr>
          <w:trHeight w:val="1369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E232D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Central Message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3D3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precisely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strongly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 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0D526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E3F3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D69E" w14:textId="77777777" w:rsidR="00C215EE" w:rsidRDefault="00FE3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deduced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explicitly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6DBBCD" w14:textId="09AFDC69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12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2"/>
      </w:tblGrid>
      <w:tr w:rsidR="00C215EE" w14:paraId="1FDD9F90" w14:textId="77777777">
        <w:trPr>
          <w:trHeight w:val="43"/>
        </w:trPr>
        <w:tc>
          <w:tcPr>
            <w:tcW w:w="11202" w:type="dxa"/>
          </w:tcPr>
          <w:p w14:paraId="3DCA95B2" w14:textId="77777777" w:rsidR="00C215EE" w:rsidRDefault="00FE3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Interviewer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Feedback</w:t>
            </w:r>
            <w:proofErr w:type="spellEnd"/>
          </w:p>
        </w:tc>
      </w:tr>
      <w:tr w:rsidR="00C215EE" w14:paraId="44E19718" w14:textId="77777777">
        <w:trPr>
          <w:trHeight w:val="267"/>
        </w:trPr>
        <w:tc>
          <w:tcPr>
            <w:tcW w:w="11202" w:type="dxa"/>
          </w:tcPr>
          <w:p w14:paraId="143F1F3F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potential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become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  <w:p w14:paraId="549E75B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1813A0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B5C8E6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E90F59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27CDFC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160C46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5EE" w14:paraId="2E73B829" w14:textId="77777777">
        <w:trPr>
          <w:trHeight w:val="279"/>
        </w:trPr>
        <w:tc>
          <w:tcPr>
            <w:tcW w:w="11202" w:type="dxa"/>
          </w:tcPr>
          <w:p w14:paraId="156B12C0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anything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became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apparent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causes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Education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  <w:p w14:paraId="6BFEDF2C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A2734B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C7F986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54CFC4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5C8C2F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6E605E" w14:textId="77777777" w:rsidR="000A435D" w:rsidRDefault="000A43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5EE" w14:paraId="688CA1D7" w14:textId="77777777">
        <w:trPr>
          <w:trHeight w:val="267"/>
        </w:trPr>
        <w:tc>
          <w:tcPr>
            <w:tcW w:w="11202" w:type="dxa"/>
          </w:tcPr>
          <w:p w14:paraId="286CD7B6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  <w:p w14:paraId="729C1A49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A9530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600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45F1B9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570A9D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3F2305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2F4592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5EE" w14:paraId="46A5AA91" w14:textId="77777777">
        <w:trPr>
          <w:trHeight w:val="245"/>
        </w:trPr>
        <w:tc>
          <w:tcPr>
            <w:tcW w:w="11202" w:type="dxa"/>
          </w:tcPr>
          <w:p w14:paraId="7629B0F5" w14:textId="77777777" w:rsidR="00C215EE" w:rsidRDefault="00FE32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876B0DF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6C3D3E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765263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4351CB" w14:textId="77777777" w:rsidR="00C215EE" w:rsidRDefault="00C215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8D6400" w14:textId="77777777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24059" w14:textId="77777777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B62D6" w14:textId="77777777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B70AD" w14:textId="77777777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E7AE2" w14:textId="77777777" w:rsidR="00C215EE" w:rsidRDefault="00C215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D085F" w14:textId="77777777" w:rsidR="00C215EE" w:rsidRDefault="00C215E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sectPr w:rsidR="00C215EE">
      <w:headerReference w:type="default" r:id="rId8"/>
      <w:footerReference w:type="default" r:id="rId9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8A9F" w14:textId="77777777" w:rsidR="006253C6" w:rsidRDefault="006253C6">
      <w:r>
        <w:separator/>
      </w:r>
    </w:p>
  </w:endnote>
  <w:endnote w:type="continuationSeparator" w:id="0">
    <w:p w14:paraId="23A7D63C" w14:textId="77777777" w:rsidR="006253C6" w:rsidRDefault="0062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6399" w14:textId="55278812" w:rsidR="00C215EE" w:rsidRDefault="00FE32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Y:\DataManager\Stage 1\</w:t>
    </w:r>
    <w:r w:rsidR="00705175">
      <w:rPr>
        <w:color w:val="000000"/>
        <w:sz w:val="16"/>
        <w:szCs w:val="16"/>
        <w:lang w:val="en-US"/>
      </w:rPr>
      <w:t>Entrance</w:t>
    </w:r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Forms</w:t>
    </w:r>
    <w:proofErr w:type="spellEnd"/>
    <w:r>
      <w:rPr>
        <w:color w:val="000000"/>
        <w:sz w:val="16"/>
        <w:szCs w:val="16"/>
      </w:rPr>
      <w:t>\</w:t>
    </w:r>
    <w:proofErr w:type="spellStart"/>
    <w:r>
      <w:rPr>
        <w:color w:val="000000"/>
        <w:sz w:val="16"/>
        <w:szCs w:val="16"/>
      </w:rPr>
      <w:t>Stage</w:t>
    </w:r>
    <w:proofErr w:type="spellEnd"/>
    <w:r>
      <w:rPr>
        <w:color w:val="000000"/>
        <w:sz w:val="16"/>
        <w:szCs w:val="16"/>
      </w:rPr>
      <w:t xml:space="preserve"> 1 </w:t>
    </w:r>
    <w:proofErr w:type="spellStart"/>
    <w:r>
      <w:rPr>
        <w:color w:val="000000"/>
        <w:sz w:val="16"/>
        <w:szCs w:val="16"/>
      </w:rPr>
      <w:t>Entrance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Interview-Revised</w:t>
    </w:r>
    <w:proofErr w:type="spellEnd"/>
    <w:r>
      <w:rPr>
        <w:color w:val="000000"/>
        <w:sz w:val="16"/>
        <w:szCs w:val="16"/>
      </w:rPr>
      <w:t xml:space="preserve"> </w:t>
    </w:r>
    <w:r w:rsidR="00EB4C75">
      <w:rPr>
        <w:color w:val="000000"/>
        <w:sz w:val="16"/>
        <w:szCs w:val="16"/>
        <w:lang w:val="en-US"/>
      </w:rPr>
      <w:t>Fall 2022</w:t>
    </w:r>
    <w:r>
      <w:rPr>
        <w:color w:val="000000"/>
        <w:sz w:val="16"/>
        <w:szCs w:val="16"/>
      </w:rPr>
      <w:t xml:space="preserve">                      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B4C7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 w:rsidR="000A435D">
      <w:rPr>
        <w:color w:val="000000"/>
        <w:sz w:val="16"/>
        <w:szCs w:val="16"/>
        <w:lang w:val="en-US"/>
      </w:rPr>
      <w:t>of 7</w:t>
    </w:r>
    <w:r>
      <w:rPr>
        <w:color w:val="000000"/>
        <w:sz w:val="16"/>
        <w:szCs w:val="16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DB32" w14:textId="77777777" w:rsidR="006253C6" w:rsidRDefault="006253C6">
      <w:r>
        <w:separator/>
      </w:r>
    </w:p>
  </w:footnote>
  <w:footnote w:type="continuationSeparator" w:id="0">
    <w:p w14:paraId="2B6D1F1A" w14:textId="77777777" w:rsidR="006253C6" w:rsidRDefault="0062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C9EC" w14:textId="77777777" w:rsidR="00C215EE" w:rsidRDefault="00FE32D3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both"/>
      <w:rPr>
        <w:rFonts w:ascii="Cambria" w:eastAsia="Cambria" w:hAnsi="Cambria" w:cs="Cambria"/>
        <w:b/>
        <w:i/>
        <w:color w:val="000000"/>
      </w:rPr>
    </w:pPr>
    <w:proofErr w:type="spellStart"/>
    <w:r>
      <w:rPr>
        <w:rFonts w:ascii="Cambria" w:eastAsia="Cambria" w:hAnsi="Cambria" w:cs="Cambria"/>
        <w:b/>
        <w:i/>
        <w:color w:val="000000"/>
      </w:rPr>
      <w:t>Lindsey</w:t>
    </w:r>
    <w:proofErr w:type="spellEnd"/>
    <w:r>
      <w:rPr>
        <w:rFonts w:ascii="Cambria" w:eastAsia="Cambria" w:hAnsi="Cambria" w:cs="Cambria"/>
        <w:b/>
        <w:i/>
        <w:color w:val="000000"/>
      </w:rPr>
      <w:t xml:space="preserve"> Wilson College                                                         </w:t>
    </w:r>
    <w:proofErr w:type="spellStart"/>
    <w:r>
      <w:rPr>
        <w:rFonts w:ascii="Cambria" w:eastAsia="Cambria" w:hAnsi="Cambria" w:cs="Cambria"/>
        <w:b/>
        <w:i/>
        <w:color w:val="000000"/>
      </w:rPr>
      <w:t>Stage</w:t>
    </w:r>
    <w:proofErr w:type="spellEnd"/>
    <w:r>
      <w:rPr>
        <w:rFonts w:ascii="Cambria" w:eastAsia="Cambria" w:hAnsi="Cambria" w:cs="Cambria"/>
        <w:b/>
        <w:i/>
        <w:color w:val="000000"/>
      </w:rPr>
      <w:t xml:space="preserve"> 1</w:t>
    </w:r>
    <w:r>
      <w:rPr>
        <w:rFonts w:ascii="Cambria" w:eastAsia="Cambria" w:hAnsi="Cambria" w:cs="Cambria"/>
        <w:b/>
        <w:i/>
        <w:color w:val="000000"/>
      </w:rPr>
      <w:tab/>
      <w:t xml:space="preserve">                                                             Education </w:t>
    </w:r>
    <w:proofErr w:type="spellStart"/>
    <w:r>
      <w:rPr>
        <w:rFonts w:ascii="Cambria" w:eastAsia="Cambria" w:hAnsi="Cambria" w:cs="Cambria"/>
        <w:b/>
        <w:i/>
        <w:color w:val="000000"/>
      </w:rPr>
      <w:t>Programs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EE"/>
    <w:rsid w:val="000531D8"/>
    <w:rsid w:val="0006494D"/>
    <w:rsid w:val="000A435D"/>
    <w:rsid w:val="004C4132"/>
    <w:rsid w:val="004D5BA6"/>
    <w:rsid w:val="006253C6"/>
    <w:rsid w:val="00705175"/>
    <w:rsid w:val="00821487"/>
    <w:rsid w:val="00821A59"/>
    <w:rsid w:val="008D18DA"/>
    <w:rsid w:val="00911752"/>
    <w:rsid w:val="00917461"/>
    <w:rsid w:val="00A50D0F"/>
    <w:rsid w:val="00AE41DB"/>
    <w:rsid w:val="00B75346"/>
    <w:rsid w:val="00C215EE"/>
    <w:rsid w:val="00CF089A"/>
    <w:rsid w:val="00D00AAE"/>
    <w:rsid w:val="00EA51C3"/>
    <w:rsid w:val="00EB4C75"/>
    <w:rsid w:val="00EC76E6"/>
    <w:rsid w:val="00EC7960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6761"/>
  <w15:docId w15:val="{878C22FC-E5E0-DD4E-8C9B-B1B58539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75"/>
  </w:style>
  <w:style w:type="paragraph" w:styleId="Footer">
    <w:name w:val="footer"/>
    <w:basedOn w:val="Normal"/>
    <w:link w:val="FooterChar"/>
    <w:uiPriority w:val="99"/>
    <w:unhideWhenUsed/>
    <w:rsid w:val="00EB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75"/>
  </w:style>
  <w:style w:type="paragraph" w:styleId="ListParagraph">
    <w:name w:val="List Paragraph"/>
    <w:basedOn w:val="Normal"/>
    <w:uiPriority w:val="34"/>
    <w:qFormat/>
    <w:rsid w:val="004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2498</Words>
  <Characters>16142</Characters>
  <Application>Microsoft Office Word</Application>
  <DocSecurity>0</DocSecurity>
  <Lines>538</Lines>
  <Paragraphs>258</Paragraphs>
  <ScaleCrop>false</ScaleCrop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Flowers</cp:lastModifiedBy>
  <cp:revision>14</cp:revision>
  <cp:lastPrinted>2023-06-08T14:52:00Z</cp:lastPrinted>
  <dcterms:created xsi:type="dcterms:W3CDTF">2022-11-23T16:32:00Z</dcterms:created>
  <dcterms:modified xsi:type="dcterms:W3CDTF">2023-06-08T15:22:00Z</dcterms:modified>
</cp:coreProperties>
</file>